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42854" w14:textId="77777777" w:rsidR="00665F44" w:rsidRPr="00A8191D" w:rsidRDefault="00D811D3">
      <w:pPr>
        <w:spacing w:after="0" w:line="240" w:lineRule="auto"/>
        <w:jc w:val="center"/>
        <w:rPr>
          <w:rFonts w:asciiTheme="majorHAnsi" w:hAnsiTheme="majorHAnsi" w:cstheme="majorHAnsi"/>
          <w:b/>
        </w:rPr>
      </w:pPr>
      <w:r w:rsidRPr="00A8191D">
        <w:rPr>
          <w:rFonts w:asciiTheme="majorHAnsi" w:hAnsiTheme="majorHAnsi" w:cstheme="majorHAnsi"/>
        </w:rPr>
        <w:fldChar w:fldCharType="begin"/>
      </w:r>
      <w:r w:rsidRPr="00A8191D">
        <w:rPr>
          <w:rFonts w:asciiTheme="majorHAnsi" w:hAnsiTheme="majorHAnsi" w:cstheme="majorHAnsi"/>
        </w:rPr>
        <w:instrText>ADVANCE  \x Prekių</w:instrText>
      </w:r>
      <w:r w:rsidRPr="00A8191D">
        <w:rPr>
          <w:rFonts w:asciiTheme="majorHAnsi" w:hAnsiTheme="majorHAnsi" w:cstheme="majorHAnsi"/>
        </w:rPr>
        <w:fldChar w:fldCharType="separate"/>
      </w:r>
      <w:r w:rsidRPr="00A8191D">
        <w:rPr>
          <w:rFonts w:asciiTheme="majorHAnsi" w:hAnsiTheme="majorHAnsi" w:cstheme="majorHAnsi"/>
        </w:rPr>
        <w:fldChar w:fldCharType="end"/>
      </w:r>
      <w:r w:rsidRPr="00A8191D">
        <w:rPr>
          <w:rFonts w:asciiTheme="majorHAnsi" w:hAnsiTheme="majorHAnsi" w:cstheme="majorHAnsi"/>
          <w:b/>
          <w:color w:val="000000" w:themeColor="text1"/>
        </w:rPr>
        <w:t xml:space="preserve">DARBŲ TECHNINĖ </w:t>
      </w:r>
      <w:r w:rsidRPr="00A8191D">
        <w:rPr>
          <w:rFonts w:asciiTheme="majorHAnsi" w:hAnsiTheme="majorHAnsi" w:cstheme="majorHAnsi"/>
          <w:b/>
        </w:rPr>
        <w:t>SPECIFIKACIJA</w:t>
      </w:r>
    </w:p>
    <w:p w14:paraId="6F1BE41F" w14:textId="1DB43C4A" w:rsidR="00665F44" w:rsidRPr="00EB6991" w:rsidRDefault="00D811D3">
      <w:pPr>
        <w:spacing w:after="0" w:line="240" w:lineRule="auto"/>
        <w:jc w:val="center"/>
        <w:rPr>
          <w:rFonts w:asciiTheme="majorHAnsi" w:hAnsiTheme="majorHAnsi" w:cstheme="majorHAnsi"/>
          <w:b/>
        </w:rPr>
      </w:pPr>
      <w:r w:rsidRPr="00EB6991">
        <w:rPr>
          <w:rFonts w:asciiTheme="majorHAnsi" w:hAnsiTheme="majorHAnsi" w:cstheme="majorHAnsi"/>
          <w:b/>
        </w:rPr>
        <w:t>DUMBLO PŪDYTUV</w:t>
      </w:r>
      <w:r w:rsidR="005326E4">
        <w:rPr>
          <w:rFonts w:asciiTheme="majorHAnsi" w:hAnsiTheme="majorHAnsi" w:cstheme="majorHAnsi"/>
          <w:b/>
        </w:rPr>
        <w:t>O (P2)</w:t>
      </w:r>
      <w:r w:rsidRPr="00EB6991">
        <w:rPr>
          <w:rFonts w:asciiTheme="majorHAnsi" w:hAnsiTheme="majorHAnsi" w:cstheme="majorHAnsi"/>
          <w:b/>
        </w:rPr>
        <w:t xml:space="preserve"> TECHNOLOGINĖS ĮRANGOS ATNAUJINIMAS</w:t>
      </w:r>
    </w:p>
    <w:p w14:paraId="1C0B6FA7" w14:textId="77777777" w:rsidR="00665F44" w:rsidRPr="00A8191D" w:rsidRDefault="00665F44">
      <w:pPr>
        <w:spacing w:after="0" w:line="240" w:lineRule="auto"/>
        <w:rPr>
          <w:rFonts w:asciiTheme="majorHAnsi" w:hAnsiTheme="majorHAnsi" w:cstheme="majorHAnsi"/>
          <w:b/>
        </w:rPr>
      </w:pPr>
    </w:p>
    <w:tbl>
      <w:tblPr>
        <w:tblStyle w:val="Lentelstinklelis"/>
        <w:tblpPr w:leftFromText="180" w:rightFromText="180" w:vertAnchor="text" w:horzAnchor="margin" w:tblpY="388"/>
        <w:tblW w:w="9607" w:type="dxa"/>
        <w:tblLayout w:type="fixed"/>
        <w:tblLook w:val="04A0" w:firstRow="1" w:lastRow="0" w:firstColumn="1" w:lastColumn="0" w:noHBand="0" w:noVBand="1"/>
      </w:tblPr>
      <w:tblGrid>
        <w:gridCol w:w="9607"/>
      </w:tblGrid>
      <w:tr w:rsidR="00665F44" w:rsidRPr="00A8191D" w14:paraId="584496A1" w14:textId="77777777">
        <w:tc>
          <w:tcPr>
            <w:tcW w:w="9607" w:type="dxa"/>
            <w:tcBorders>
              <w:left w:val="nil"/>
              <w:right w:val="nil"/>
            </w:tcBorders>
            <w:shd w:val="clear" w:color="auto" w:fill="auto"/>
          </w:tcPr>
          <w:p w14:paraId="7DC70CD7" w14:textId="77777777" w:rsidR="00665F44" w:rsidRPr="00A8191D" w:rsidRDefault="00D811D3">
            <w:pPr>
              <w:pStyle w:val="Sraopastraipa"/>
              <w:numPr>
                <w:ilvl w:val="0"/>
                <w:numId w:val="1"/>
              </w:numPr>
              <w:spacing w:after="0" w:line="240" w:lineRule="auto"/>
              <w:rPr>
                <w:rFonts w:asciiTheme="majorHAnsi" w:hAnsiTheme="majorHAnsi" w:cstheme="majorHAnsi"/>
              </w:rPr>
            </w:pPr>
            <w:r w:rsidRPr="00A8191D">
              <w:rPr>
                <w:rFonts w:asciiTheme="majorHAnsi" w:eastAsia="Calibri" w:hAnsiTheme="majorHAnsi" w:cstheme="majorHAnsi"/>
              </w:rPr>
              <w:t>SĄVOKOS IR SUTRUMPINIMAI</w:t>
            </w:r>
            <w:bookmarkStart w:id="0" w:name="_Hlk134173818"/>
            <w:bookmarkEnd w:id="0"/>
          </w:p>
        </w:tc>
      </w:tr>
    </w:tbl>
    <w:p w14:paraId="5A538883" w14:textId="77777777" w:rsidR="00665F44" w:rsidRPr="00A8191D" w:rsidRDefault="00665F44">
      <w:pPr>
        <w:spacing w:after="0" w:line="240" w:lineRule="auto"/>
        <w:rPr>
          <w:rFonts w:asciiTheme="majorHAnsi" w:hAnsiTheme="majorHAnsi" w:cstheme="majorHAnsi"/>
          <w:b/>
        </w:rPr>
      </w:pPr>
    </w:p>
    <w:p w14:paraId="51A8E441" w14:textId="77777777" w:rsidR="00665F44" w:rsidRPr="00A8191D" w:rsidRDefault="00D811D3">
      <w:pPr>
        <w:spacing w:after="0" w:line="240" w:lineRule="auto"/>
        <w:rPr>
          <w:rFonts w:asciiTheme="majorHAnsi" w:hAnsiTheme="majorHAnsi" w:cstheme="majorHAnsi"/>
        </w:rPr>
      </w:pPr>
      <w:r w:rsidRPr="00A8191D">
        <w:rPr>
          <w:rFonts w:asciiTheme="majorHAnsi" w:hAnsiTheme="majorHAnsi" w:cstheme="majorHAnsi"/>
          <w:b/>
        </w:rPr>
        <w:t xml:space="preserve">Užsakovas  – </w:t>
      </w:r>
      <w:r w:rsidRPr="00A8191D">
        <w:rPr>
          <w:rFonts w:asciiTheme="majorHAnsi" w:hAnsiTheme="majorHAnsi" w:cstheme="majorHAnsi"/>
        </w:rPr>
        <w:t>AB „Klaipėdos vanduo“</w:t>
      </w:r>
    </w:p>
    <w:p w14:paraId="57496336" w14:textId="77777777" w:rsidR="00665F44" w:rsidRPr="00A8191D" w:rsidRDefault="00D811D3">
      <w:pPr>
        <w:spacing w:after="0" w:line="240" w:lineRule="auto"/>
        <w:jc w:val="both"/>
        <w:rPr>
          <w:rFonts w:asciiTheme="majorHAnsi" w:hAnsiTheme="majorHAnsi" w:cstheme="majorHAnsi"/>
        </w:rPr>
      </w:pPr>
      <w:r w:rsidRPr="00A8191D">
        <w:rPr>
          <w:rFonts w:asciiTheme="majorHAnsi" w:hAnsiTheme="majorHAnsi" w:cstheme="majorHAnsi"/>
          <w:b/>
        </w:rPr>
        <w:t xml:space="preserve">Rangovas  </w:t>
      </w:r>
      <w:r w:rsidRPr="00A8191D">
        <w:rPr>
          <w:rFonts w:asciiTheme="majorHAnsi" w:hAnsiTheme="majorHAnsi" w:cstheme="majorHAnsi"/>
          <w:b/>
          <w:bCs/>
        </w:rPr>
        <w:t xml:space="preserve">– </w:t>
      </w:r>
      <w:r w:rsidRPr="00A8191D">
        <w:rPr>
          <w:rFonts w:asciiTheme="majorHAnsi" w:hAnsiTheme="majorHAnsi" w:cstheme="majorHAnsi"/>
          <w:bCs/>
        </w:rPr>
        <w:t>ūkio subjektas – fizinis asmuo, privatusis juridinis asmuo, viešasis juridinis asmuo, kitos organizacijos ir jų padaliniai ar tokių asmenų</w:t>
      </w:r>
      <w:r w:rsidRPr="00A8191D">
        <w:rPr>
          <w:rFonts w:asciiTheme="majorHAnsi" w:hAnsiTheme="majorHAnsi" w:cstheme="majorHAnsi"/>
        </w:rPr>
        <w:t xml:space="preserve"> grupė, su kuriuo Užsakovas sudaro Sutartį.</w:t>
      </w:r>
    </w:p>
    <w:p w14:paraId="356FE10A" w14:textId="77777777" w:rsidR="00665F44" w:rsidRPr="00A8191D" w:rsidRDefault="00D811D3">
      <w:pPr>
        <w:spacing w:after="0" w:line="240" w:lineRule="auto"/>
        <w:jc w:val="both"/>
        <w:rPr>
          <w:rFonts w:asciiTheme="majorHAnsi" w:hAnsiTheme="majorHAnsi" w:cstheme="majorHAnsi"/>
          <w:b/>
        </w:rPr>
      </w:pPr>
      <w:r w:rsidRPr="00A8191D">
        <w:rPr>
          <w:rFonts w:asciiTheme="majorHAnsi" w:hAnsiTheme="majorHAnsi" w:cstheme="majorHAnsi"/>
          <w:b/>
          <w:bCs/>
        </w:rPr>
        <w:t>Sutartis</w:t>
      </w:r>
      <w:r w:rsidRPr="00A8191D">
        <w:rPr>
          <w:rFonts w:asciiTheme="majorHAnsi" w:hAnsiTheme="majorHAnsi" w:cstheme="majorHAnsi"/>
        </w:rPr>
        <w:t xml:space="preserve"> - sutartis, sudaroma tarp Užsakovo ir Rangovo dėl Pirkimo objekto.</w:t>
      </w:r>
    </w:p>
    <w:p w14:paraId="20190EFB" w14:textId="77777777" w:rsidR="00665F44" w:rsidRPr="00A8191D" w:rsidRDefault="00D811D3">
      <w:pPr>
        <w:spacing w:after="0" w:line="240" w:lineRule="auto"/>
        <w:jc w:val="both"/>
        <w:rPr>
          <w:rFonts w:asciiTheme="majorHAnsi" w:hAnsiTheme="majorHAnsi" w:cstheme="majorHAnsi"/>
        </w:rPr>
      </w:pPr>
      <w:r w:rsidRPr="00A8191D">
        <w:rPr>
          <w:rFonts w:asciiTheme="majorHAnsi" w:hAnsiTheme="majorHAnsi" w:cstheme="majorHAnsi"/>
          <w:b/>
          <w:bCs/>
          <w:color w:val="000000" w:themeColor="text1"/>
        </w:rPr>
        <w:t xml:space="preserve">Techninė specifikacija arba TS </w:t>
      </w:r>
      <w:r w:rsidRPr="00A8191D">
        <w:rPr>
          <w:rFonts w:asciiTheme="majorHAnsi" w:hAnsiTheme="majorHAnsi" w:cstheme="majorHAnsi"/>
          <w:b/>
        </w:rPr>
        <w:t xml:space="preserve">– </w:t>
      </w:r>
      <w:r w:rsidRPr="00A8191D">
        <w:rPr>
          <w:rFonts w:asciiTheme="majorHAnsi" w:hAnsiTheme="majorHAnsi" w:cstheme="majorHAnsi"/>
        </w:rPr>
        <w:t>dokumentas, kuriame apibūdintas pirkimo objektas.</w:t>
      </w:r>
    </w:p>
    <w:p w14:paraId="7C607E8F" w14:textId="77777777" w:rsidR="00665F44" w:rsidRPr="00A8191D" w:rsidRDefault="00D811D3">
      <w:pPr>
        <w:spacing w:after="0" w:line="240" w:lineRule="auto"/>
        <w:jc w:val="both"/>
        <w:rPr>
          <w:rFonts w:asciiTheme="majorHAnsi" w:hAnsiTheme="majorHAnsi" w:cstheme="majorHAnsi"/>
        </w:rPr>
      </w:pPr>
      <w:r w:rsidRPr="00A8191D">
        <w:rPr>
          <w:rFonts w:asciiTheme="majorHAnsi" w:hAnsiTheme="majorHAnsi" w:cstheme="majorHAnsi"/>
          <w:b/>
          <w:bCs/>
        </w:rPr>
        <w:t>Darbai</w:t>
      </w:r>
      <w:r w:rsidRPr="00A8191D">
        <w:rPr>
          <w:rFonts w:asciiTheme="majorHAnsi" w:hAnsiTheme="majorHAnsi" w:cstheme="majorHAnsi"/>
        </w:rPr>
        <w:t xml:space="preserve"> – TS nurodytas pirkimo objektas.  </w:t>
      </w:r>
    </w:p>
    <w:p w14:paraId="1CE429D0" w14:textId="77777777" w:rsidR="00665F44" w:rsidRPr="00A8191D" w:rsidRDefault="00D811D3">
      <w:pPr>
        <w:spacing w:after="0" w:line="240" w:lineRule="auto"/>
        <w:jc w:val="both"/>
        <w:rPr>
          <w:rFonts w:asciiTheme="majorHAnsi" w:hAnsiTheme="majorHAnsi" w:cstheme="majorHAnsi"/>
          <w:color w:val="5B9BD5" w:themeColor="accent1"/>
        </w:rPr>
      </w:pPr>
      <w:r w:rsidRPr="00A8191D">
        <w:rPr>
          <w:rFonts w:asciiTheme="majorHAnsi" w:hAnsiTheme="majorHAnsi" w:cstheme="majorHAnsi"/>
          <w:b/>
          <w:bCs/>
        </w:rPr>
        <w:t xml:space="preserve">Susiję darbai </w:t>
      </w:r>
      <w:r w:rsidRPr="00A8191D">
        <w:rPr>
          <w:rFonts w:asciiTheme="majorHAnsi" w:hAnsiTheme="majorHAnsi" w:cstheme="majorHAnsi"/>
        </w:rPr>
        <w:t xml:space="preserve">– Darbai, kurie nėra nurodyti Techninėje specifikacijoje, tačiau kurie techniškai arba pagal savo paskirtį susiję su perkamu Pirkimo objektu. </w:t>
      </w:r>
    </w:p>
    <w:tbl>
      <w:tblPr>
        <w:tblStyle w:val="Lentelstinklelis"/>
        <w:tblpPr w:leftFromText="180" w:rightFromText="180" w:vertAnchor="text" w:horzAnchor="margin" w:tblpY="388"/>
        <w:tblW w:w="9607" w:type="dxa"/>
        <w:tblLayout w:type="fixed"/>
        <w:tblLook w:val="04A0" w:firstRow="1" w:lastRow="0" w:firstColumn="1" w:lastColumn="0" w:noHBand="0" w:noVBand="1"/>
      </w:tblPr>
      <w:tblGrid>
        <w:gridCol w:w="9607"/>
      </w:tblGrid>
      <w:tr w:rsidR="00665F44" w:rsidRPr="00A8191D" w14:paraId="39A91574" w14:textId="77777777">
        <w:tc>
          <w:tcPr>
            <w:tcW w:w="9607" w:type="dxa"/>
            <w:tcBorders>
              <w:left w:val="nil"/>
              <w:right w:val="nil"/>
            </w:tcBorders>
            <w:shd w:val="clear" w:color="auto" w:fill="auto"/>
          </w:tcPr>
          <w:p w14:paraId="7824DFC2" w14:textId="77777777" w:rsidR="00665F44" w:rsidRPr="00A8191D" w:rsidRDefault="00D811D3">
            <w:pPr>
              <w:pStyle w:val="Sraopastraipa"/>
              <w:numPr>
                <w:ilvl w:val="0"/>
                <w:numId w:val="1"/>
              </w:numPr>
              <w:spacing w:after="0" w:line="240" w:lineRule="auto"/>
              <w:rPr>
                <w:rFonts w:asciiTheme="majorHAnsi" w:hAnsiTheme="majorHAnsi" w:cstheme="majorHAnsi"/>
              </w:rPr>
            </w:pPr>
            <w:r w:rsidRPr="00A8191D">
              <w:rPr>
                <w:rFonts w:asciiTheme="majorHAnsi" w:eastAsia="Calibri" w:hAnsiTheme="majorHAnsi" w:cstheme="majorHAnsi"/>
              </w:rPr>
              <w:t>REIKALAVIMAI PIRKIMO OBJEKTUI</w:t>
            </w:r>
            <w:bookmarkStart w:id="1" w:name="_Hlk134183936"/>
            <w:bookmarkEnd w:id="1"/>
          </w:p>
        </w:tc>
      </w:tr>
    </w:tbl>
    <w:p w14:paraId="26A8E646" w14:textId="77777777" w:rsidR="00665F44" w:rsidRPr="00A8191D" w:rsidRDefault="00665F44">
      <w:pPr>
        <w:spacing w:after="0" w:line="240" w:lineRule="auto"/>
        <w:jc w:val="both"/>
        <w:rPr>
          <w:rFonts w:asciiTheme="majorHAnsi" w:hAnsiTheme="majorHAnsi" w:cstheme="majorHAnsi"/>
        </w:rPr>
      </w:pPr>
    </w:p>
    <w:p w14:paraId="3896CAD2" w14:textId="77777777" w:rsidR="00665F44" w:rsidRPr="00A8191D" w:rsidRDefault="00665F44">
      <w:pPr>
        <w:spacing w:after="0" w:line="240" w:lineRule="auto"/>
        <w:ind w:left="720"/>
        <w:contextualSpacing/>
        <w:jc w:val="both"/>
        <w:rPr>
          <w:rFonts w:asciiTheme="majorHAnsi" w:hAnsiTheme="majorHAnsi" w:cstheme="majorHAnsi"/>
          <w:bCs/>
        </w:rPr>
      </w:pPr>
    </w:p>
    <w:p w14:paraId="0BEFA765" w14:textId="77777777" w:rsidR="00665F44" w:rsidRPr="00A8191D" w:rsidRDefault="00D811D3">
      <w:pPr>
        <w:numPr>
          <w:ilvl w:val="1"/>
          <w:numId w:val="1"/>
        </w:numPr>
        <w:spacing w:after="0" w:line="240" w:lineRule="auto"/>
        <w:ind w:hanging="720"/>
        <w:contextualSpacing/>
        <w:jc w:val="both"/>
        <w:rPr>
          <w:rFonts w:asciiTheme="majorHAnsi" w:hAnsiTheme="majorHAnsi" w:cstheme="majorHAnsi"/>
          <w:bCs/>
        </w:rPr>
      </w:pPr>
      <w:r w:rsidRPr="00A8191D">
        <w:rPr>
          <w:rFonts w:asciiTheme="majorHAnsi" w:hAnsiTheme="majorHAnsi" w:cstheme="majorHAnsi"/>
          <w:bCs/>
        </w:rPr>
        <w:t xml:space="preserve">Esamos situacijos aprašymas. </w:t>
      </w:r>
    </w:p>
    <w:p w14:paraId="7BE2065E" w14:textId="1B373DF3" w:rsidR="00665F44" w:rsidRPr="00A8191D" w:rsidRDefault="00D811D3" w:rsidP="000844E2">
      <w:pPr>
        <w:spacing w:after="0" w:line="240" w:lineRule="auto"/>
        <w:ind w:left="720"/>
        <w:contextualSpacing/>
        <w:jc w:val="both"/>
        <w:rPr>
          <w:rFonts w:asciiTheme="majorHAnsi" w:hAnsiTheme="majorHAnsi" w:cstheme="majorHAnsi"/>
          <w:bCs/>
        </w:rPr>
      </w:pPr>
      <w:r w:rsidRPr="00A8191D">
        <w:rPr>
          <w:rFonts w:asciiTheme="majorHAnsi" w:hAnsiTheme="majorHAnsi" w:cstheme="majorHAnsi"/>
          <w:bCs/>
        </w:rPr>
        <w:t xml:space="preserve">Esami pūdytuvai (2 vnt.) yra pastatyti 1990 m., rekonstruoti 2009 m. Tai uždari, 21 m aukščio, 3500 mᵌ tūrio gelžbetoniniai rezervuarai skirti priimamų skystų atliekų, pirminio ir perteklinio dumblo pūdymui, tikslu utilizuoti priimamas skystas atliekas perdirbimui, apdoroti nuotekų valyklos dumblą ir išgauti biodujas. Pūdytuvuose vykstantiems procesams palaikoma apie 35-37°C temperatūra. Nuo 2009 m. pūdytuvai naudojami be pertraukų, 24/7 režimu, tiekiant pastoviu srautu priimtų skystų atliekų perdirbimui ir nuotekų dumblo mišinio pūdymui. Tiekiamas srautas vienam pūdytuvui, atsižvelgiant į technologinį procesą </w:t>
      </w:r>
      <w:r w:rsidRPr="00D8257C">
        <w:rPr>
          <w:rFonts w:asciiTheme="majorHAnsi" w:hAnsiTheme="majorHAnsi" w:cstheme="majorHAnsi"/>
          <w:bCs/>
        </w:rPr>
        <w:t xml:space="preserve">– </w:t>
      </w:r>
      <w:r w:rsidRPr="003D0680">
        <w:rPr>
          <w:rFonts w:asciiTheme="majorHAnsi" w:hAnsiTheme="majorHAnsi" w:cstheme="majorHAnsi"/>
          <w:bCs/>
        </w:rPr>
        <w:t>16</w:t>
      </w:r>
      <w:r w:rsidR="00C52AA5" w:rsidRPr="003D0680">
        <w:rPr>
          <w:rFonts w:asciiTheme="majorHAnsi" w:hAnsiTheme="majorHAnsi" w:cstheme="majorHAnsi"/>
          <w:bCs/>
        </w:rPr>
        <w:t>5,</w:t>
      </w:r>
      <w:r w:rsidR="00A40723" w:rsidRPr="003D0680">
        <w:rPr>
          <w:rFonts w:asciiTheme="majorHAnsi" w:hAnsiTheme="majorHAnsi" w:cstheme="majorHAnsi"/>
          <w:bCs/>
        </w:rPr>
        <w:t>6</w:t>
      </w:r>
      <w:r w:rsidRPr="003D0680">
        <w:rPr>
          <w:rFonts w:asciiTheme="majorHAnsi" w:hAnsiTheme="majorHAnsi" w:cstheme="majorHAnsi"/>
          <w:bCs/>
        </w:rPr>
        <w:t xml:space="preserve"> m</w:t>
      </w:r>
      <w:r w:rsidRPr="003D0680">
        <w:rPr>
          <w:rFonts w:asciiTheme="majorHAnsi" w:hAnsiTheme="majorHAnsi" w:cstheme="majorHAnsi"/>
          <w:bCs/>
          <w:vertAlign w:val="superscript"/>
        </w:rPr>
        <w:t>3</w:t>
      </w:r>
      <w:r w:rsidRPr="003D0680">
        <w:rPr>
          <w:rFonts w:asciiTheme="majorHAnsi" w:hAnsiTheme="majorHAnsi" w:cstheme="majorHAnsi"/>
          <w:bCs/>
        </w:rPr>
        <w:t>/d (6,</w:t>
      </w:r>
      <w:r w:rsidR="00A40723" w:rsidRPr="003D0680">
        <w:rPr>
          <w:rFonts w:asciiTheme="majorHAnsi" w:hAnsiTheme="majorHAnsi" w:cstheme="majorHAnsi"/>
          <w:bCs/>
        </w:rPr>
        <w:t>9</w:t>
      </w:r>
      <w:r w:rsidRPr="003D0680">
        <w:rPr>
          <w:rFonts w:asciiTheme="majorHAnsi" w:hAnsiTheme="majorHAnsi" w:cstheme="majorHAnsi"/>
          <w:bCs/>
        </w:rPr>
        <w:t xml:space="preserve"> m</w:t>
      </w:r>
      <w:r w:rsidRPr="003D0680">
        <w:rPr>
          <w:rFonts w:asciiTheme="majorHAnsi" w:hAnsiTheme="majorHAnsi" w:cstheme="majorHAnsi"/>
          <w:bCs/>
          <w:vertAlign w:val="superscript"/>
        </w:rPr>
        <w:t>3</w:t>
      </w:r>
      <w:r w:rsidRPr="003D0680">
        <w:rPr>
          <w:rFonts w:asciiTheme="majorHAnsi" w:hAnsiTheme="majorHAnsi" w:cstheme="majorHAnsi"/>
          <w:bCs/>
        </w:rPr>
        <w:t>/h).</w:t>
      </w:r>
      <w:r w:rsidRPr="00D8257C">
        <w:rPr>
          <w:rFonts w:asciiTheme="majorHAnsi" w:hAnsiTheme="majorHAnsi" w:cstheme="majorHAnsi"/>
          <w:bCs/>
        </w:rPr>
        <w:t xml:space="preserve"> Projektinis</w:t>
      </w:r>
      <w:r w:rsidRPr="00A8191D">
        <w:rPr>
          <w:rFonts w:asciiTheme="majorHAnsi" w:hAnsiTheme="majorHAnsi" w:cstheme="majorHAnsi"/>
          <w:bCs/>
        </w:rPr>
        <w:t xml:space="preserve"> viename pūdytuve  išgaunamų biodujų kiekis – 2775 m</w:t>
      </w:r>
      <w:r w:rsidRPr="00A8191D">
        <w:rPr>
          <w:rFonts w:asciiTheme="majorHAnsi" w:hAnsiTheme="majorHAnsi" w:cstheme="majorHAnsi"/>
          <w:bCs/>
          <w:vertAlign w:val="superscript"/>
        </w:rPr>
        <w:t>3</w:t>
      </w:r>
      <w:r w:rsidRPr="00A8191D">
        <w:rPr>
          <w:rFonts w:asciiTheme="majorHAnsi" w:hAnsiTheme="majorHAnsi" w:cstheme="majorHAnsi"/>
          <w:bCs/>
        </w:rPr>
        <w:t>/d (115,6 m</w:t>
      </w:r>
      <w:r w:rsidRPr="00A8191D">
        <w:rPr>
          <w:rFonts w:asciiTheme="majorHAnsi" w:hAnsiTheme="majorHAnsi" w:cstheme="majorHAnsi"/>
          <w:bCs/>
          <w:vertAlign w:val="superscript"/>
        </w:rPr>
        <w:t>3</w:t>
      </w:r>
      <w:r w:rsidRPr="00A8191D">
        <w:rPr>
          <w:rFonts w:asciiTheme="majorHAnsi" w:hAnsiTheme="majorHAnsi" w:cstheme="majorHAnsi"/>
          <w:bCs/>
        </w:rPr>
        <w:t>/h). Per beveik penkiolikos metų laikotarpį susidėvėjo dalis viduje esančios įrangos, susidarė smėlio ir dumblo sankaupų, užsinešė ir susiaurėjo vamzdynų diametrai. Smėlio ir dumblo sankaupos, įtariama, susidarė ir pūdytuvo apatinėje kūginėje dalyje, ko pasekoje, mažėja pūdytuvo naudingas darbinis tūris ir nėra pasiekiamas projektinis pagaminamų biodujų kiekis. Tikėtina, kad vidinėse g/b sienose, lubose, grindyse atsirado įtrūkimų ar ištrupėjimų. Tam, kad inžineriniai statiniai būtų saugiai ir efektyviai naudojami toliau – reikalinga atlikti atnaujinimo darbus.</w:t>
      </w:r>
    </w:p>
    <w:p w14:paraId="291B45C7" w14:textId="77777777" w:rsidR="00665F44" w:rsidRPr="00A8191D" w:rsidRDefault="00D811D3">
      <w:pPr>
        <w:numPr>
          <w:ilvl w:val="1"/>
          <w:numId w:val="1"/>
        </w:numPr>
        <w:spacing w:after="0" w:line="240" w:lineRule="auto"/>
        <w:ind w:hanging="720"/>
        <w:contextualSpacing/>
        <w:rPr>
          <w:rFonts w:asciiTheme="majorHAnsi" w:hAnsiTheme="majorHAnsi" w:cstheme="majorHAnsi"/>
          <w:bCs/>
        </w:rPr>
      </w:pPr>
      <w:r w:rsidRPr="00A8191D">
        <w:rPr>
          <w:rFonts w:asciiTheme="majorHAnsi" w:hAnsiTheme="majorHAnsi" w:cstheme="majorHAnsi"/>
          <w:bCs/>
        </w:rPr>
        <w:t xml:space="preserve">Bendrieji reikalavimai Rangovui: </w:t>
      </w:r>
    </w:p>
    <w:p w14:paraId="1650A010" w14:textId="43889BAC" w:rsidR="00665F44" w:rsidRPr="00A8191D" w:rsidRDefault="00D811D3" w:rsidP="4ED75253">
      <w:pPr>
        <w:pStyle w:val="Sraopastraipa"/>
        <w:numPr>
          <w:ilvl w:val="2"/>
          <w:numId w:val="1"/>
        </w:numPr>
        <w:spacing w:after="0" w:line="240" w:lineRule="auto"/>
        <w:ind w:left="709"/>
        <w:jc w:val="both"/>
        <w:rPr>
          <w:rFonts w:asciiTheme="majorHAnsi" w:hAnsiTheme="majorHAnsi" w:cstheme="majorBidi"/>
        </w:rPr>
      </w:pPr>
      <w:r w:rsidRPr="4ED75253">
        <w:rPr>
          <w:rFonts w:asciiTheme="majorHAnsi" w:hAnsiTheme="majorHAnsi" w:cstheme="majorBidi"/>
        </w:rPr>
        <w:t xml:space="preserve">Rangovas prieš pateikdamas pasiūlymą gali detaliai apžiūrėti ir įvertinti esamos situacijos niuansus Klaipėdos m. nuotekų valykloje ir nusimatyti reikiamų atlikti darbų apimtis. Apžiūrai nustatomas </w:t>
      </w:r>
      <w:r w:rsidR="00E71286" w:rsidRPr="4ED75253">
        <w:rPr>
          <w:rFonts w:asciiTheme="majorHAnsi" w:hAnsiTheme="majorHAnsi" w:cstheme="majorBidi"/>
        </w:rPr>
        <w:t>5</w:t>
      </w:r>
      <w:r w:rsidRPr="4ED75253">
        <w:rPr>
          <w:rFonts w:asciiTheme="majorHAnsi" w:hAnsiTheme="majorHAnsi" w:cstheme="majorBidi"/>
        </w:rPr>
        <w:t xml:space="preserve"> darbo dienų terminas po pirkimo paskelbimo. Tikslus apžiūros laikas suderinamas iš anksto</w:t>
      </w:r>
      <w:r w:rsidR="00D42286">
        <w:rPr>
          <w:rFonts w:asciiTheme="majorHAnsi" w:hAnsiTheme="majorHAnsi" w:cstheme="majorBidi"/>
        </w:rPr>
        <w:t xml:space="preserve"> </w:t>
      </w:r>
      <w:r w:rsidR="00D42286" w:rsidRPr="00D42286">
        <w:rPr>
          <w:rFonts w:asciiTheme="majorHAnsi" w:hAnsiTheme="majorHAnsi" w:cstheme="majorBidi"/>
        </w:rPr>
        <w:t>su Valyklų priežiūros skyriaus įrenginių priežiūros vadovu Gedu Navardausku tel. +370 68549021.</w:t>
      </w:r>
      <w:r w:rsidRPr="4ED75253">
        <w:rPr>
          <w:rFonts w:asciiTheme="majorHAnsi" w:hAnsiTheme="majorHAnsi" w:cstheme="majorBidi"/>
        </w:rPr>
        <w:t xml:space="preserve"> Apžiūros metu kilę klausimai turi būti pateikiami CVP IS priemonėmis. </w:t>
      </w:r>
    </w:p>
    <w:p w14:paraId="2E194534"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Rangovas turi įvertinti technologinius ir konstrukcinius ypatumus, numatyti įrenginius, medžiagas ir visus kitus būtinus atitikimo niuansus, reikalingus reikiamam funkcionalumui užtikrinti.</w:t>
      </w:r>
    </w:p>
    <w:p w14:paraId="1A80A8FF" w14:textId="0448505B"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Visos konstrukcijos, medžiagos ir įranga turi būti sertifikuoti arba pripažinti tinkamais naudoti ES nustatyta tvarka ir turėti atitikties įvertinimo dokumentą.</w:t>
      </w:r>
      <w:r w:rsidR="004E41F0" w:rsidRPr="00A8191D">
        <w:rPr>
          <w:rFonts w:asciiTheme="majorHAnsi" w:hAnsiTheme="majorHAnsi" w:cstheme="majorHAnsi"/>
          <w:bCs/>
        </w:rPr>
        <w:t xml:space="preserve"> Kartu su prekėmis</w:t>
      </w:r>
      <w:r w:rsidRPr="00A8191D">
        <w:rPr>
          <w:rFonts w:asciiTheme="majorHAnsi" w:hAnsiTheme="majorHAnsi" w:cstheme="majorHAnsi"/>
          <w:bCs/>
        </w:rPr>
        <w:t xml:space="preserve"> Visoms panaudotoms medžiagoms ir gaminiams rangovas privalės pateikti eksploatacinių savybių deklaracijas arba gaminių pasus.</w:t>
      </w:r>
    </w:p>
    <w:p w14:paraId="54DFEE97"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 xml:space="preserve">Į galutinę pasiūlymo kainą turi būti įskaičiuoti visi Rangovo mokami mokesčiai, prekių tiekimo ir pristatymo, iškrovimo nurodytu adresu išlaidos, visos su prekių gamintojo atstovavimu susijusios išlaidos, montavimas (su visom reikiamomis medžiagomis), bei jo metu susidariusių atliekų išvežimas </w:t>
      </w:r>
      <w:r w:rsidRPr="00A8191D">
        <w:rPr>
          <w:rFonts w:asciiTheme="majorHAnsi" w:hAnsiTheme="majorHAnsi" w:cstheme="majorHAnsi"/>
          <w:bCs/>
        </w:rPr>
        <w:lastRenderedPageBreak/>
        <w:t>ir aplinkos sutvarkymas, instaliavimo, paleidimas-derinimas, apmokymo kaštai, t. y. visos išlaidos reikalingos tinkamam sutarties įvykdymui už kuriuos nebus papildomai apmokama.</w:t>
      </w:r>
    </w:p>
    <w:p w14:paraId="2DD0FA49"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 xml:space="preserve">Vykdant darbus, teritorijoje dėvėti spec. darbinius drabužius su Rangovo/Subrangovo skiriamaisiais ženklais. </w:t>
      </w:r>
    </w:p>
    <w:p w14:paraId="451E9DC8"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Vykdant darbus, Rangovas privalo užtikrinti privažiavimą, priėjimą prie esamų pastatų; vykdant montavimą/instaliavimą ir paleidimą-derinimą nesutrukdyti kitų šalia esančių įrenginių ir/ar visos nuotekų valyklos nepertraukiamą darbą.</w:t>
      </w:r>
    </w:p>
    <w:p w14:paraId="4297E4A3"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Atliekant darbus saugoti greta sumontuotus įrengimus ir juos supančią aplinką. Juos užteršus, mechaniškai pažeidus, sugadinus ar kitaip sutrikdžius jų veiklą – sutvarkyti arba padengti su tuo susijusius Užsakovo nuostolius. Sutvarkyti darbų atlikimo metu pažeistą gerbūvį.</w:t>
      </w:r>
    </w:p>
    <w:p w14:paraId="582B1908"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Užtikrinti kasdienį darbo vietos išvalymą nuo atsiradusių atliekų ir pasirūpinti atliekų pridavimu atliekų tvarkytojams teisės aktų nustatyta tvarka, pateikiant sutvarkymą įrodančius dokumentus.</w:t>
      </w:r>
    </w:p>
    <w:p w14:paraId="086C1D41"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 xml:space="preserve">Atlikdamas Darbus Rangovas privalės laikytis Lietuvos Respublikoje galiojančių įstatymų ir kitų teisės aktų nustatytų darbų saugos, priešgaisrinės saugos, darbuotojų, dirbančių potencialiai sprogioje aplinkoje saugos ir aplinkosaugos reikalavimų. </w:t>
      </w:r>
    </w:p>
    <w:p w14:paraId="36AAF5D2"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 xml:space="preserve">Vykdant darbus būtina laikytis rangovinės organizacijos statybos taisyklių. </w:t>
      </w:r>
    </w:p>
    <w:p w14:paraId="57A53D66" w14:textId="4C0E134B" w:rsidR="00665F44" w:rsidRPr="00A8191D" w:rsidRDefault="00D811D3" w:rsidP="4ED75253">
      <w:pPr>
        <w:pStyle w:val="Sraopastraipa"/>
        <w:numPr>
          <w:ilvl w:val="2"/>
          <w:numId w:val="1"/>
        </w:numPr>
        <w:spacing w:after="0" w:line="240" w:lineRule="auto"/>
        <w:ind w:left="709"/>
        <w:jc w:val="both"/>
        <w:rPr>
          <w:rFonts w:asciiTheme="majorHAnsi" w:hAnsiTheme="majorHAnsi" w:cstheme="majorBidi"/>
        </w:rPr>
      </w:pPr>
      <w:r w:rsidRPr="03B8A681">
        <w:rPr>
          <w:rFonts w:asciiTheme="majorHAnsi" w:hAnsiTheme="majorHAnsi" w:cstheme="majorBidi"/>
        </w:rPr>
        <w:t xml:space="preserve">Užsakovas suteiks galimybę </w:t>
      </w:r>
      <w:r w:rsidR="4FB99F45" w:rsidRPr="03B8A681">
        <w:rPr>
          <w:rFonts w:asciiTheme="majorHAnsi" w:hAnsiTheme="majorHAnsi" w:cstheme="majorBidi"/>
        </w:rPr>
        <w:t xml:space="preserve">neatlygintinai </w:t>
      </w:r>
      <w:r w:rsidRPr="03B8A681">
        <w:rPr>
          <w:rFonts w:asciiTheme="majorHAnsi" w:hAnsiTheme="majorHAnsi" w:cstheme="majorBidi"/>
        </w:rPr>
        <w:t>naudotis elektros energija ir vandeniu prieš tai papildomai raštiškai susitariant.</w:t>
      </w:r>
    </w:p>
    <w:p w14:paraId="79315029" w14:textId="77777777" w:rsidR="00665F44" w:rsidRPr="00A8191D" w:rsidRDefault="00D811D3">
      <w:pPr>
        <w:pStyle w:val="Sraopastraipa"/>
        <w:numPr>
          <w:ilvl w:val="2"/>
          <w:numId w:val="1"/>
        </w:numPr>
        <w:spacing w:after="0" w:line="240" w:lineRule="auto"/>
        <w:ind w:left="709"/>
        <w:jc w:val="both"/>
        <w:rPr>
          <w:rFonts w:asciiTheme="majorHAnsi" w:hAnsiTheme="majorHAnsi" w:cstheme="majorHAnsi"/>
          <w:bCs/>
        </w:rPr>
      </w:pPr>
      <w:r w:rsidRPr="00A8191D">
        <w:rPr>
          <w:rFonts w:asciiTheme="majorHAnsi" w:hAnsiTheme="majorHAnsi" w:cstheme="majorHAnsi"/>
          <w:bCs/>
        </w:rPr>
        <w:t xml:space="preserve">Rangovas savo sąskaita iki statybos darbų pradžios privalo įsigyti reikiamos apimties elektroninio statybos darbų žurnalo (ESDŽ) pildymo paslaugą ir statybos metu užtikrinti žurnalo pildymą (jei reikalinga). </w:t>
      </w:r>
    </w:p>
    <w:tbl>
      <w:tblPr>
        <w:tblStyle w:val="Lentelstinklelis"/>
        <w:tblpPr w:leftFromText="180" w:rightFromText="180" w:vertAnchor="text" w:horzAnchor="margin" w:tblpY="388"/>
        <w:tblW w:w="9607" w:type="dxa"/>
        <w:tblLayout w:type="fixed"/>
        <w:tblLook w:val="04A0" w:firstRow="1" w:lastRow="0" w:firstColumn="1" w:lastColumn="0" w:noHBand="0" w:noVBand="1"/>
      </w:tblPr>
      <w:tblGrid>
        <w:gridCol w:w="9607"/>
      </w:tblGrid>
      <w:tr w:rsidR="00665F44" w:rsidRPr="00A8191D" w14:paraId="0919C885" w14:textId="77777777">
        <w:tc>
          <w:tcPr>
            <w:tcW w:w="9607" w:type="dxa"/>
            <w:tcBorders>
              <w:left w:val="nil"/>
              <w:right w:val="nil"/>
            </w:tcBorders>
            <w:shd w:val="clear" w:color="auto" w:fill="auto"/>
          </w:tcPr>
          <w:p w14:paraId="73DD3A7D" w14:textId="77777777" w:rsidR="00665F44" w:rsidRPr="00A8191D" w:rsidRDefault="00D811D3">
            <w:pPr>
              <w:pStyle w:val="Sraopastraipa"/>
              <w:numPr>
                <w:ilvl w:val="0"/>
                <w:numId w:val="1"/>
              </w:numPr>
              <w:spacing w:after="0" w:line="240" w:lineRule="auto"/>
              <w:rPr>
                <w:rFonts w:asciiTheme="majorHAnsi" w:hAnsiTheme="majorHAnsi" w:cstheme="majorHAnsi"/>
              </w:rPr>
            </w:pPr>
            <w:r w:rsidRPr="00A8191D">
              <w:rPr>
                <w:rFonts w:asciiTheme="majorHAnsi" w:eastAsia="Calibri" w:hAnsiTheme="majorHAnsi" w:cstheme="majorHAnsi"/>
              </w:rPr>
              <w:t>PIRKIMO OBJEKTAS</w:t>
            </w:r>
            <w:bookmarkStart w:id="2" w:name="_Hlk134174678"/>
            <w:bookmarkEnd w:id="2"/>
          </w:p>
        </w:tc>
      </w:tr>
    </w:tbl>
    <w:p w14:paraId="3D2E5A94" w14:textId="77777777" w:rsidR="00665F44" w:rsidRPr="00A8191D" w:rsidRDefault="00665F44">
      <w:pPr>
        <w:spacing w:after="0" w:line="240" w:lineRule="auto"/>
        <w:rPr>
          <w:rFonts w:asciiTheme="majorHAnsi" w:hAnsiTheme="majorHAnsi" w:cstheme="majorHAnsi"/>
        </w:rPr>
      </w:pPr>
    </w:p>
    <w:p w14:paraId="3655A573" w14:textId="77777777" w:rsidR="00665F44" w:rsidRPr="00A8191D" w:rsidRDefault="00665F44">
      <w:pPr>
        <w:spacing w:after="0" w:line="240" w:lineRule="auto"/>
        <w:rPr>
          <w:rFonts w:asciiTheme="majorHAnsi" w:hAnsiTheme="majorHAnsi" w:cstheme="majorHAnsi"/>
          <w:b/>
          <w:i/>
          <w:color w:val="FF0000"/>
        </w:rPr>
      </w:pPr>
    </w:p>
    <w:tbl>
      <w:tblPr>
        <w:tblStyle w:val="Lentelstinklelis"/>
        <w:tblW w:w="9747" w:type="dxa"/>
        <w:tblLayout w:type="fixed"/>
        <w:tblLook w:val="04A0" w:firstRow="1" w:lastRow="0" w:firstColumn="1" w:lastColumn="0" w:noHBand="0" w:noVBand="1"/>
      </w:tblPr>
      <w:tblGrid>
        <w:gridCol w:w="988"/>
        <w:gridCol w:w="2948"/>
        <w:gridCol w:w="9"/>
        <w:gridCol w:w="67"/>
        <w:gridCol w:w="3181"/>
        <w:gridCol w:w="2554"/>
      </w:tblGrid>
      <w:tr w:rsidR="0075645B" w:rsidRPr="00A8191D" w14:paraId="266BAD16" w14:textId="77777777" w:rsidTr="03B8A681">
        <w:trPr>
          <w:trHeight w:val="276"/>
        </w:trPr>
        <w:tc>
          <w:tcPr>
            <w:tcW w:w="4012" w:type="dxa"/>
            <w:gridSpan w:val="4"/>
          </w:tcPr>
          <w:p w14:paraId="0EB903C6" w14:textId="77777777" w:rsidR="0075645B" w:rsidRPr="00A8191D" w:rsidRDefault="0075645B">
            <w:pPr>
              <w:spacing w:after="0" w:line="240" w:lineRule="auto"/>
              <w:rPr>
                <w:rFonts w:asciiTheme="majorHAnsi" w:hAnsiTheme="majorHAnsi" w:cstheme="majorHAnsi"/>
                <w:b/>
                <w:bCs/>
                <w:iCs/>
              </w:rPr>
            </w:pPr>
            <w:r w:rsidRPr="00A8191D">
              <w:rPr>
                <w:rFonts w:asciiTheme="majorHAnsi" w:eastAsia="Calibri" w:hAnsiTheme="majorHAnsi" w:cstheme="majorHAnsi"/>
                <w:b/>
                <w:bCs/>
                <w:iCs/>
              </w:rPr>
              <w:t>Pirkimo objekto aprašymas</w:t>
            </w:r>
          </w:p>
        </w:tc>
        <w:tc>
          <w:tcPr>
            <w:tcW w:w="5735" w:type="dxa"/>
            <w:gridSpan w:val="2"/>
          </w:tcPr>
          <w:p w14:paraId="6AD271FB" w14:textId="585B2DE8" w:rsidR="0075645B" w:rsidRPr="00EB6991" w:rsidRDefault="0075645B">
            <w:pPr>
              <w:spacing w:after="0" w:line="240" w:lineRule="auto"/>
              <w:jc w:val="both"/>
              <w:rPr>
                <w:rFonts w:asciiTheme="majorHAnsi" w:hAnsiTheme="majorHAnsi" w:cstheme="majorHAnsi"/>
                <w:b/>
                <w:bCs/>
                <w:iCs/>
              </w:rPr>
            </w:pPr>
            <w:r w:rsidRPr="00EB6991">
              <w:rPr>
                <w:rFonts w:asciiTheme="majorHAnsi" w:eastAsia="Calibri" w:hAnsiTheme="majorHAnsi" w:cstheme="majorHAnsi"/>
                <w:b/>
                <w:bCs/>
                <w:iCs/>
              </w:rPr>
              <w:t>Dumblo pūdytuv</w:t>
            </w:r>
            <w:r w:rsidR="005326E4">
              <w:rPr>
                <w:rFonts w:asciiTheme="majorHAnsi" w:eastAsia="Calibri" w:hAnsiTheme="majorHAnsi" w:cstheme="majorHAnsi"/>
                <w:b/>
                <w:bCs/>
                <w:iCs/>
              </w:rPr>
              <w:t>o (P2)</w:t>
            </w:r>
            <w:r w:rsidRPr="00EB6991">
              <w:rPr>
                <w:rFonts w:asciiTheme="majorHAnsi" w:eastAsia="Calibri" w:hAnsiTheme="majorHAnsi" w:cstheme="majorHAnsi"/>
                <w:b/>
                <w:bCs/>
                <w:iCs/>
              </w:rPr>
              <w:t xml:space="preserve"> technologinės įrangos atnaujinimas</w:t>
            </w:r>
          </w:p>
        </w:tc>
      </w:tr>
      <w:tr w:rsidR="0075645B" w:rsidRPr="00A8191D" w14:paraId="0792D803" w14:textId="77777777" w:rsidTr="03B8A681">
        <w:trPr>
          <w:trHeight w:val="301"/>
        </w:trPr>
        <w:tc>
          <w:tcPr>
            <w:tcW w:w="988" w:type="dxa"/>
          </w:tcPr>
          <w:p w14:paraId="0BDBE50F" w14:textId="77777777" w:rsidR="0075645B" w:rsidRPr="00A8191D" w:rsidRDefault="0075645B">
            <w:pPr>
              <w:spacing w:after="0" w:line="240" w:lineRule="auto"/>
              <w:rPr>
                <w:rFonts w:asciiTheme="majorHAnsi" w:hAnsiTheme="majorHAnsi" w:cstheme="majorHAnsi"/>
                <w:b/>
                <w:bCs/>
              </w:rPr>
            </w:pPr>
            <w:r w:rsidRPr="00A8191D">
              <w:rPr>
                <w:rFonts w:asciiTheme="majorHAnsi" w:eastAsia="Calibri" w:hAnsiTheme="majorHAnsi" w:cstheme="majorHAnsi"/>
                <w:b/>
                <w:bCs/>
              </w:rPr>
              <w:t>Eil. Nr.</w:t>
            </w:r>
          </w:p>
        </w:tc>
        <w:tc>
          <w:tcPr>
            <w:tcW w:w="8759" w:type="dxa"/>
            <w:gridSpan w:val="5"/>
            <w:vMerge w:val="restart"/>
            <w:vAlign w:val="center"/>
          </w:tcPr>
          <w:p w14:paraId="0DEF2F8B" w14:textId="77777777" w:rsidR="0075645B" w:rsidRPr="00A8191D" w:rsidRDefault="0075645B">
            <w:pPr>
              <w:spacing w:after="0" w:line="240" w:lineRule="auto"/>
              <w:jc w:val="center"/>
              <w:rPr>
                <w:rFonts w:asciiTheme="majorHAnsi" w:hAnsiTheme="majorHAnsi" w:cstheme="majorHAnsi"/>
                <w:b/>
                <w:bCs/>
              </w:rPr>
            </w:pPr>
            <w:r w:rsidRPr="00A8191D">
              <w:rPr>
                <w:rFonts w:asciiTheme="majorHAnsi" w:eastAsia="Calibri" w:hAnsiTheme="majorHAnsi" w:cstheme="majorHAnsi"/>
                <w:b/>
                <w:bCs/>
              </w:rPr>
              <w:t>Reikalavimai darbams</w:t>
            </w:r>
          </w:p>
        </w:tc>
      </w:tr>
      <w:tr w:rsidR="0075645B" w:rsidRPr="00A8191D" w14:paraId="610F7254" w14:textId="77777777" w:rsidTr="03B8A681">
        <w:trPr>
          <w:trHeight w:val="47"/>
        </w:trPr>
        <w:tc>
          <w:tcPr>
            <w:tcW w:w="988" w:type="dxa"/>
          </w:tcPr>
          <w:p w14:paraId="2775A6A9" w14:textId="77777777" w:rsidR="0075645B" w:rsidRPr="00A8191D" w:rsidRDefault="0075645B">
            <w:pPr>
              <w:pStyle w:val="Sraopastraipa"/>
              <w:numPr>
                <w:ilvl w:val="0"/>
                <w:numId w:val="2"/>
              </w:numPr>
              <w:spacing w:after="0" w:line="240" w:lineRule="auto"/>
              <w:jc w:val="center"/>
              <w:rPr>
                <w:rFonts w:asciiTheme="majorHAnsi" w:hAnsiTheme="majorHAnsi" w:cstheme="majorHAnsi"/>
                <w:b/>
                <w:bCs/>
              </w:rPr>
            </w:pPr>
          </w:p>
        </w:tc>
        <w:tc>
          <w:tcPr>
            <w:tcW w:w="8759" w:type="dxa"/>
            <w:gridSpan w:val="5"/>
            <w:vMerge/>
          </w:tcPr>
          <w:p w14:paraId="67876461" w14:textId="77777777" w:rsidR="0075645B" w:rsidRPr="00A8191D" w:rsidRDefault="0075645B">
            <w:pPr>
              <w:spacing w:after="0" w:line="240" w:lineRule="auto"/>
              <w:jc w:val="center"/>
              <w:rPr>
                <w:rFonts w:asciiTheme="majorHAnsi" w:hAnsiTheme="majorHAnsi" w:cstheme="majorHAnsi"/>
                <w:b/>
                <w:bCs/>
              </w:rPr>
            </w:pPr>
          </w:p>
        </w:tc>
      </w:tr>
      <w:tr w:rsidR="0075645B" w:rsidRPr="00A8191D" w14:paraId="08268420" w14:textId="77777777" w:rsidTr="03B8A681">
        <w:tc>
          <w:tcPr>
            <w:tcW w:w="988" w:type="dxa"/>
          </w:tcPr>
          <w:p w14:paraId="28A1F5EE" w14:textId="77777777" w:rsidR="0075645B" w:rsidRPr="00A8191D" w:rsidRDefault="0075645B">
            <w:pPr>
              <w:pStyle w:val="Sraopastraipa"/>
              <w:numPr>
                <w:ilvl w:val="1"/>
                <w:numId w:val="2"/>
              </w:numPr>
              <w:spacing w:after="0" w:line="240" w:lineRule="auto"/>
              <w:ind w:left="788" w:hanging="431"/>
              <w:jc w:val="center"/>
              <w:rPr>
                <w:rFonts w:asciiTheme="majorHAnsi" w:hAnsiTheme="majorHAnsi" w:cstheme="majorHAnsi"/>
                <w:b/>
                <w:bCs/>
              </w:rPr>
            </w:pPr>
          </w:p>
        </w:tc>
        <w:tc>
          <w:tcPr>
            <w:tcW w:w="2957" w:type="dxa"/>
            <w:gridSpan w:val="2"/>
            <w:vAlign w:val="center"/>
          </w:tcPr>
          <w:p w14:paraId="68647723"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Darbų apibūdinimas</w:t>
            </w:r>
          </w:p>
        </w:tc>
        <w:tc>
          <w:tcPr>
            <w:tcW w:w="5802" w:type="dxa"/>
            <w:gridSpan w:val="3"/>
          </w:tcPr>
          <w:p w14:paraId="7367C7C7" w14:textId="51F2B391" w:rsidR="0075645B" w:rsidRPr="00ED7AD6" w:rsidRDefault="0075645B" w:rsidP="03B8A681">
            <w:pPr>
              <w:spacing w:after="0" w:line="240" w:lineRule="auto"/>
              <w:jc w:val="both"/>
              <w:rPr>
                <w:rFonts w:asciiTheme="majorHAnsi" w:hAnsiTheme="majorHAnsi" w:cstheme="majorHAnsi"/>
                <w:iCs/>
              </w:rPr>
            </w:pPr>
            <w:r w:rsidRPr="00A8191D">
              <w:rPr>
                <w:rFonts w:asciiTheme="majorHAnsi" w:eastAsia="Calibri" w:hAnsiTheme="majorHAnsi" w:cstheme="majorHAnsi"/>
                <w:iCs/>
              </w:rPr>
              <w:t>Klaipėdos miesto nuotekų valykloje</w:t>
            </w:r>
            <w:r w:rsidR="00ED7AD6">
              <w:rPr>
                <w:rFonts w:asciiTheme="majorHAnsi" w:eastAsia="Calibri" w:hAnsiTheme="majorHAnsi" w:cstheme="majorHAnsi"/>
                <w:iCs/>
              </w:rPr>
              <w:t xml:space="preserve"> </w:t>
            </w:r>
            <w:r w:rsidR="00ED7AD6" w:rsidRPr="00ED7AD6">
              <w:rPr>
                <w:rFonts w:asciiTheme="majorHAnsi" w:eastAsia="Calibri" w:hAnsiTheme="majorHAnsi" w:cstheme="majorHAnsi"/>
                <w:b/>
                <w:bCs/>
                <w:iCs/>
                <w:u w:val="single"/>
              </w:rPr>
              <w:t>vieno iš dviejų esančių</w:t>
            </w:r>
            <w:r w:rsidR="00ED7AD6">
              <w:rPr>
                <w:rFonts w:asciiTheme="majorHAnsi" w:eastAsia="Calibri" w:hAnsiTheme="majorHAnsi" w:cstheme="majorHAnsi"/>
                <w:iCs/>
              </w:rPr>
              <w:t xml:space="preserve"> </w:t>
            </w:r>
            <w:r w:rsidRPr="00A8191D">
              <w:rPr>
                <w:rFonts w:asciiTheme="majorHAnsi" w:eastAsia="Calibri" w:hAnsiTheme="majorHAnsi" w:cstheme="majorHAnsi"/>
                <w:iCs/>
              </w:rPr>
              <w:t xml:space="preserve">dumblo pūdytuvų ištuštinimas, išvalymas, išplovimas, ekspertizės atlikimas, statinių vidinių sienų, grindų, lubų, viduje esančios  </w:t>
            </w:r>
            <w:r w:rsidR="006D6C8C">
              <w:rPr>
                <w:rFonts w:asciiTheme="majorHAnsi" w:eastAsia="Calibri" w:hAnsiTheme="majorHAnsi" w:cstheme="majorHAnsi"/>
                <w:iCs/>
              </w:rPr>
              <w:t>t</w:t>
            </w:r>
            <w:r w:rsidR="006D6C8C" w:rsidRPr="006D6C8C">
              <w:rPr>
                <w:rFonts w:asciiTheme="majorHAnsi" w:eastAsia="Calibri" w:hAnsiTheme="majorHAnsi" w:cstheme="majorHAnsi"/>
                <w:iCs/>
              </w:rPr>
              <w:t xml:space="preserve">echnologinės įrangos ir technologinių vamzdynų </w:t>
            </w:r>
            <w:r w:rsidRPr="00A8191D">
              <w:rPr>
                <w:rFonts w:asciiTheme="majorHAnsi" w:eastAsia="Calibri" w:hAnsiTheme="majorHAnsi" w:cstheme="majorHAnsi"/>
                <w:iCs/>
              </w:rPr>
              <w:t>atnaujinimas ir remontas atliekamas 1.7 punkte išvardintais etapais.</w:t>
            </w:r>
          </w:p>
        </w:tc>
      </w:tr>
      <w:tr w:rsidR="0075645B" w:rsidRPr="00A8191D" w14:paraId="6FA2B570" w14:textId="77777777" w:rsidTr="03B8A681">
        <w:tc>
          <w:tcPr>
            <w:tcW w:w="988" w:type="dxa"/>
          </w:tcPr>
          <w:p w14:paraId="48A77F64" w14:textId="77777777" w:rsidR="0075645B" w:rsidRPr="00A8191D" w:rsidRDefault="0075645B">
            <w:pPr>
              <w:pStyle w:val="Sraopastraipa"/>
              <w:numPr>
                <w:ilvl w:val="1"/>
                <w:numId w:val="2"/>
              </w:numPr>
              <w:spacing w:after="0" w:line="240" w:lineRule="auto"/>
              <w:jc w:val="center"/>
              <w:rPr>
                <w:rFonts w:asciiTheme="majorHAnsi" w:hAnsiTheme="majorHAnsi" w:cstheme="majorHAnsi"/>
                <w:b/>
                <w:bCs/>
              </w:rPr>
            </w:pPr>
          </w:p>
        </w:tc>
        <w:tc>
          <w:tcPr>
            <w:tcW w:w="2957" w:type="dxa"/>
            <w:gridSpan w:val="2"/>
            <w:vAlign w:val="center"/>
          </w:tcPr>
          <w:p w14:paraId="5CCEE8E8"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Darbų atlikimo vieta</w:t>
            </w:r>
          </w:p>
        </w:tc>
        <w:tc>
          <w:tcPr>
            <w:tcW w:w="5802" w:type="dxa"/>
            <w:gridSpan w:val="3"/>
          </w:tcPr>
          <w:p w14:paraId="08C9F45C"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Uosių g. 8, Dumpių km., Dovilų seniūnija, Klaipėdos raj.</w:t>
            </w:r>
          </w:p>
        </w:tc>
      </w:tr>
      <w:tr w:rsidR="0075645B" w:rsidRPr="00A8191D" w14:paraId="7C63EBBA" w14:textId="77777777" w:rsidTr="03B8A681">
        <w:tc>
          <w:tcPr>
            <w:tcW w:w="988" w:type="dxa"/>
          </w:tcPr>
          <w:p w14:paraId="3329E23F" w14:textId="0A200E28" w:rsidR="0075645B" w:rsidRPr="00A8191D" w:rsidRDefault="0075645B" w:rsidP="00FA73F6">
            <w:pPr>
              <w:pStyle w:val="Sraopastraipa"/>
              <w:numPr>
                <w:ilvl w:val="1"/>
                <w:numId w:val="2"/>
              </w:numPr>
              <w:spacing w:after="0" w:line="240" w:lineRule="auto"/>
              <w:jc w:val="center"/>
              <w:rPr>
                <w:rFonts w:asciiTheme="majorHAnsi" w:hAnsiTheme="majorHAnsi" w:cstheme="majorHAnsi"/>
                <w:b/>
                <w:bCs/>
              </w:rPr>
            </w:pPr>
          </w:p>
        </w:tc>
        <w:tc>
          <w:tcPr>
            <w:tcW w:w="2957" w:type="dxa"/>
            <w:gridSpan w:val="2"/>
            <w:vAlign w:val="center"/>
          </w:tcPr>
          <w:p w14:paraId="68D961F4" w14:textId="43B04AB7" w:rsidR="0075645B" w:rsidRPr="00A8191D" w:rsidRDefault="00FA73F6">
            <w:pPr>
              <w:spacing w:after="0" w:line="240" w:lineRule="auto"/>
              <w:rPr>
                <w:rFonts w:asciiTheme="majorHAnsi" w:hAnsiTheme="majorHAnsi" w:cstheme="majorHAnsi"/>
              </w:rPr>
            </w:pPr>
            <w:r>
              <w:rPr>
                <w:rFonts w:asciiTheme="majorHAnsi" w:hAnsiTheme="majorHAnsi" w:cstheme="majorHAnsi"/>
              </w:rPr>
              <w:t>Statinio unikalus Nr.</w:t>
            </w:r>
          </w:p>
        </w:tc>
        <w:tc>
          <w:tcPr>
            <w:tcW w:w="5802" w:type="dxa"/>
            <w:gridSpan w:val="3"/>
          </w:tcPr>
          <w:p w14:paraId="768FAA06" w14:textId="77777777" w:rsidR="0075645B" w:rsidRPr="00ED7AD6" w:rsidRDefault="0075645B">
            <w:pPr>
              <w:spacing w:after="0" w:line="240" w:lineRule="auto"/>
              <w:rPr>
                <w:rFonts w:asciiTheme="majorHAnsi" w:hAnsiTheme="majorHAnsi" w:cstheme="majorHAnsi"/>
                <w:highlight w:val="yellow"/>
              </w:rPr>
            </w:pPr>
            <w:r w:rsidRPr="00FA73F6">
              <w:rPr>
                <w:rFonts w:asciiTheme="majorHAnsi" w:eastAsia="Calibri" w:hAnsiTheme="majorHAnsi" w:cstheme="majorHAnsi"/>
              </w:rPr>
              <w:t>Dumblo pūdytojas (Unik.Nr. 4400-1938-8577)</w:t>
            </w:r>
          </w:p>
        </w:tc>
      </w:tr>
      <w:tr w:rsidR="0075645B" w:rsidRPr="00A8191D" w14:paraId="4CE5161B" w14:textId="77777777" w:rsidTr="03B8A681">
        <w:tc>
          <w:tcPr>
            <w:tcW w:w="988" w:type="dxa"/>
          </w:tcPr>
          <w:p w14:paraId="20573FE6" w14:textId="77777777" w:rsidR="0075645B" w:rsidRPr="00A8191D" w:rsidRDefault="0075645B">
            <w:pPr>
              <w:pStyle w:val="Sraopastraipa"/>
              <w:numPr>
                <w:ilvl w:val="1"/>
                <w:numId w:val="2"/>
              </w:numPr>
              <w:spacing w:after="0" w:line="240" w:lineRule="auto"/>
              <w:jc w:val="center"/>
              <w:rPr>
                <w:rFonts w:asciiTheme="majorHAnsi" w:hAnsiTheme="majorHAnsi" w:cstheme="majorHAnsi"/>
                <w:b/>
                <w:bCs/>
              </w:rPr>
            </w:pPr>
          </w:p>
        </w:tc>
        <w:tc>
          <w:tcPr>
            <w:tcW w:w="2957" w:type="dxa"/>
            <w:gridSpan w:val="2"/>
            <w:vAlign w:val="center"/>
          </w:tcPr>
          <w:p w14:paraId="4E3B2D33"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Sklypo unikalus Nr.</w:t>
            </w:r>
          </w:p>
        </w:tc>
        <w:tc>
          <w:tcPr>
            <w:tcW w:w="5802" w:type="dxa"/>
            <w:gridSpan w:val="3"/>
          </w:tcPr>
          <w:p w14:paraId="4F41E4C7"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5544-0007-0081</w:t>
            </w:r>
          </w:p>
        </w:tc>
      </w:tr>
      <w:tr w:rsidR="0075645B" w:rsidRPr="00A8191D" w14:paraId="64C2C35A" w14:textId="77777777" w:rsidTr="03B8A681">
        <w:tc>
          <w:tcPr>
            <w:tcW w:w="988" w:type="dxa"/>
          </w:tcPr>
          <w:p w14:paraId="0B8DF4BC" w14:textId="77777777" w:rsidR="0075645B" w:rsidRPr="00A8191D" w:rsidRDefault="0075645B">
            <w:pPr>
              <w:pStyle w:val="Sraopastraipa"/>
              <w:numPr>
                <w:ilvl w:val="1"/>
                <w:numId w:val="2"/>
              </w:numPr>
              <w:spacing w:after="0" w:line="240" w:lineRule="auto"/>
              <w:jc w:val="center"/>
              <w:rPr>
                <w:rFonts w:asciiTheme="majorHAnsi" w:hAnsiTheme="majorHAnsi" w:cstheme="majorHAnsi"/>
                <w:b/>
                <w:bCs/>
              </w:rPr>
            </w:pPr>
          </w:p>
        </w:tc>
        <w:tc>
          <w:tcPr>
            <w:tcW w:w="2957" w:type="dxa"/>
            <w:gridSpan w:val="2"/>
            <w:vAlign w:val="center"/>
          </w:tcPr>
          <w:p w14:paraId="5FF28B7D"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Objekto rūšis</w:t>
            </w:r>
          </w:p>
        </w:tc>
        <w:tc>
          <w:tcPr>
            <w:tcW w:w="5802" w:type="dxa"/>
            <w:gridSpan w:val="3"/>
          </w:tcPr>
          <w:p w14:paraId="76DE2747"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Kitos paskirties inžineriniai statiniai</w:t>
            </w:r>
          </w:p>
        </w:tc>
      </w:tr>
      <w:tr w:rsidR="0075645B" w:rsidRPr="00A8191D" w14:paraId="3F06B069" w14:textId="77777777" w:rsidTr="03B8A681">
        <w:tc>
          <w:tcPr>
            <w:tcW w:w="988" w:type="dxa"/>
          </w:tcPr>
          <w:p w14:paraId="1ECD345B" w14:textId="77777777" w:rsidR="0075645B" w:rsidRPr="00A8191D" w:rsidRDefault="0075645B">
            <w:pPr>
              <w:pStyle w:val="Sraopastraipa"/>
              <w:numPr>
                <w:ilvl w:val="1"/>
                <w:numId w:val="2"/>
              </w:numPr>
              <w:spacing w:after="0" w:line="240" w:lineRule="auto"/>
              <w:jc w:val="center"/>
              <w:rPr>
                <w:rFonts w:asciiTheme="majorHAnsi" w:hAnsiTheme="majorHAnsi" w:cstheme="majorHAnsi"/>
                <w:b/>
                <w:bCs/>
              </w:rPr>
            </w:pPr>
          </w:p>
        </w:tc>
        <w:tc>
          <w:tcPr>
            <w:tcW w:w="2957" w:type="dxa"/>
            <w:gridSpan w:val="2"/>
            <w:vAlign w:val="center"/>
          </w:tcPr>
          <w:p w14:paraId="415E46AC" w14:textId="77777777" w:rsidR="0075645B" w:rsidRPr="00A8191D" w:rsidRDefault="0075645B">
            <w:pPr>
              <w:spacing w:after="0" w:line="240" w:lineRule="auto"/>
              <w:rPr>
                <w:rFonts w:asciiTheme="majorHAnsi" w:hAnsiTheme="majorHAnsi" w:cstheme="majorHAnsi"/>
                <w:color w:val="000000" w:themeColor="text1"/>
              </w:rPr>
            </w:pPr>
            <w:r w:rsidRPr="00A8191D">
              <w:rPr>
                <w:rFonts w:asciiTheme="majorHAnsi" w:eastAsia="Calibri" w:hAnsiTheme="majorHAnsi" w:cstheme="majorHAnsi"/>
              </w:rPr>
              <w:t>Numatomų atnaujinti plotų dydžiai, keičiamų vamzdynų ilgiai/diametrai. Kitos keičiamos, remontuojamos įrangos informacija.</w:t>
            </w:r>
          </w:p>
        </w:tc>
        <w:tc>
          <w:tcPr>
            <w:tcW w:w="5802" w:type="dxa"/>
            <w:gridSpan w:val="3"/>
          </w:tcPr>
          <w:p w14:paraId="58CA167D" w14:textId="77777777" w:rsidR="0075645B" w:rsidRPr="00421736" w:rsidRDefault="0075645B">
            <w:pPr>
              <w:tabs>
                <w:tab w:val="left" w:pos="0"/>
                <w:tab w:val="left" w:pos="216"/>
              </w:tabs>
              <w:spacing w:after="0" w:line="240" w:lineRule="auto"/>
              <w:rPr>
                <w:rFonts w:asciiTheme="majorHAnsi" w:hAnsiTheme="majorHAnsi" w:cstheme="majorHAnsi"/>
                <w:iCs/>
              </w:rPr>
            </w:pPr>
            <w:r w:rsidRPr="00421736">
              <w:rPr>
                <w:rFonts w:asciiTheme="majorHAnsi" w:eastAsia="Calibri" w:hAnsiTheme="majorHAnsi" w:cstheme="majorHAnsi"/>
                <w:iCs/>
              </w:rPr>
              <w:t>Pateikiami vieno pūdytuvo duomenys (Priedas Nr.1):</w:t>
            </w:r>
          </w:p>
          <w:p w14:paraId="5BCDA9BA" w14:textId="77777777" w:rsidR="0075645B" w:rsidRPr="00421736" w:rsidRDefault="0075645B">
            <w:pPr>
              <w:pStyle w:val="Sraopastraipa"/>
              <w:numPr>
                <w:ilvl w:val="0"/>
                <w:numId w:val="7"/>
              </w:numPr>
              <w:tabs>
                <w:tab w:val="left" w:pos="0"/>
                <w:tab w:val="left" w:pos="103"/>
              </w:tabs>
              <w:spacing w:after="0" w:line="240" w:lineRule="auto"/>
              <w:ind w:left="245" w:hanging="142"/>
              <w:rPr>
                <w:rFonts w:asciiTheme="majorHAnsi" w:hAnsiTheme="majorHAnsi" w:cstheme="majorHAnsi"/>
                <w:iCs/>
              </w:rPr>
            </w:pPr>
            <w:r w:rsidRPr="00421736">
              <w:rPr>
                <w:rFonts w:asciiTheme="majorHAnsi" w:eastAsia="Calibri" w:hAnsiTheme="majorHAnsi" w:cstheme="majorHAnsi"/>
                <w:iCs/>
              </w:rPr>
              <w:t>Bendras vidaus plotas: ~ 728 m²;</w:t>
            </w:r>
          </w:p>
          <w:p w14:paraId="7BF5291F" w14:textId="77777777" w:rsidR="0075645B" w:rsidRPr="00421736" w:rsidRDefault="0075645B">
            <w:pPr>
              <w:pStyle w:val="Sraopastraipa"/>
              <w:numPr>
                <w:ilvl w:val="0"/>
                <w:numId w:val="7"/>
              </w:numPr>
              <w:tabs>
                <w:tab w:val="left" w:pos="0"/>
                <w:tab w:val="left" w:pos="103"/>
              </w:tabs>
              <w:spacing w:after="0" w:line="240" w:lineRule="auto"/>
              <w:ind w:left="245" w:hanging="142"/>
              <w:rPr>
                <w:rFonts w:asciiTheme="majorHAnsi" w:hAnsiTheme="majorHAnsi" w:cstheme="majorHAnsi"/>
                <w:iCs/>
              </w:rPr>
            </w:pPr>
            <w:r w:rsidRPr="00421736">
              <w:rPr>
                <w:rFonts w:asciiTheme="majorHAnsi" w:eastAsia="Calibri" w:hAnsiTheme="majorHAnsi" w:cstheme="majorHAnsi"/>
                <w:iCs/>
              </w:rPr>
              <w:t>Pūdytuvo vidurinės dalies sienų plotas: ~ 311 m²;</w:t>
            </w:r>
          </w:p>
          <w:p w14:paraId="07378154" w14:textId="25AE54BA" w:rsidR="0075645B" w:rsidRPr="00421736" w:rsidRDefault="0075645B">
            <w:pPr>
              <w:pStyle w:val="Sraopastraipa"/>
              <w:numPr>
                <w:ilvl w:val="0"/>
                <w:numId w:val="7"/>
              </w:numPr>
              <w:tabs>
                <w:tab w:val="left" w:pos="0"/>
                <w:tab w:val="left" w:pos="103"/>
              </w:tabs>
              <w:spacing w:after="0" w:line="240" w:lineRule="auto"/>
              <w:ind w:left="245" w:hanging="142"/>
              <w:rPr>
                <w:rFonts w:asciiTheme="majorHAnsi" w:hAnsiTheme="majorHAnsi" w:cstheme="majorHAnsi"/>
                <w:iCs/>
              </w:rPr>
            </w:pPr>
            <w:r w:rsidRPr="00421736">
              <w:rPr>
                <w:rFonts w:asciiTheme="majorHAnsi" w:eastAsia="Calibri" w:hAnsiTheme="majorHAnsi" w:cstheme="majorHAnsi"/>
                <w:iCs/>
              </w:rPr>
              <w:t>Apatinės konusinės dalies sienų ir grindų plotas: ~ 169 m²;</w:t>
            </w:r>
          </w:p>
          <w:p w14:paraId="776918C0" w14:textId="77777777" w:rsidR="0075645B" w:rsidRPr="00421736" w:rsidRDefault="0075645B">
            <w:pPr>
              <w:pStyle w:val="Sraopastraipa"/>
              <w:numPr>
                <w:ilvl w:val="0"/>
                <w:numId w:val="7"/>
              </w:numPr>
              <w:tabs>
                <w:tab w:val="left" w:pos="0"/>
                <w:tab w:val="left" w:pos="103"/>
              </w:tabs>
              <w:spacing w:after="0" w:line="240" w:lineRule="auto"/>
              <w:ind w:left="245" w:hanging="142"/>
              <w:rPr>
                <w:rFonts w:asciiTheme="majorHAnsi" w:hAnsiTheme="majorHAnsi" w:cstheme="majorHAnsi"/>
                <w:iCs/>
              </w:rPr>
            </w:pPr>
            <w:r w:rsidRPr="00421736">
              <w:rPr>
                <w:rFonts w:asciiTheme="majorHAnsi" w:eastAsia="Calibri" w:hAnsiTheme="majorHAnsi" w:cstheme="majorHAnsi"/>
                <w:iCs/>
              </w:rPr>
              <w:t>Viršutinės konusinės dalies sienų+lubų plotas: ~ 248 m²;</w:t>
            </w:r>
          </w:p>
          <w:p w14:paraId="15E78885" w14:textId="77777777" w:rsidR="0075645B" w:rsidRPr="00421736" w:rsidRDefault="0075645B">
            <w:pPr>
              <w:pStyle w:val="Sraopastraipa"/>
              <w:numPr>
                <w:ilvl w:val="0"/>
                <w:numId w:val="7"/>
              </w:numPr>
              <w:tabs>
                <w:tab w:val="left" w:pos="0"/>
                <w:tab w:val="left" w:pos="103"/>
              </w:tabs>
              <w:spacing w:after="0" w:line="240" w:lineRule="auto"/>
              <w:ind w:left="245" w:hanging="142"/>
              <w:rPr>
                <w:rFonts w:asciiTheme="majorHAnsi" w:hAnsiTheme="majorHAnsi" w:cstheme="majorHAnsi"/>
                <w:iCs/>
              </w:rPr>
            </w:pPr>
            <w:r w:rsidRPr="00421736">
              <w:rPr>
                <w:rFonts w:asciiTheme="majorHAnsi" w:eastAsia="Calibri" w:hAnsiTheme="majorHAnsi" w:cstheme="majorHAnsi"/>
                <w:iCs/>
              </w:rPr>
              <w:t>Bendras pūdytuvo vidaus tūris: ~ 3500 m³;</w:t>
            </w:r>
          </w:p>
          <w:p w14:paraId="6E6D1913" w14:textId="77777777" w:rsidR="0075645B" w:rsidRPr="00421736" w:rsidRDefault="0075645B">
            <w:pPr>
              <w:pStyle w:val="Sraopastraipa"/>
              <w:numPr>
                <w:ilvl w:val="0"/>
                <w:numId w:val="7"/>
              </w:numPr>
              <w:tabs>
                <w:tab w:val="left" w:pos="0"/>
                <w:tab w:val="left" w:pos="103"/>
              </w:tabs>
              <w:spacing w:after="0" w:line="240" w:lineRule="auto"/>
              <w:ind w:left="245" w:hanging="142"/>
              <w:rPr>
                <w:rFonts w:asciiTheme="majorHAnsi" w:hAnsiTheme="majorHAnsi" w:cstheme="majorHAnsi"/>
                <w:iCs/>
              </w:rPr>
            </w:pPr>
            <w:r w:rsidRPr="00421736">
              <w:rPr>
                <w:rFonts w:asciiTheme="majorHAnsi" w:eastAsia="Calibri" w:hAnsiTheme="majorHAnsi" w:cstheme="majorHAnsi"/>
                <w:iCs/>
              </w:rPr>
              <w:t>Dumblu užpildytos dalies tūris: ~ 3415 m³;</w:t>
            </w:r>
          </w:p>
          <w:p w14:paraId="6A67E809" w14:textId="77777777" w:rsidR="0075645B" w:rsidRPr="00421736" w:rsidRDefault="0075645B">
            <w:pPr>
              <w:pStyle w:val="Sraopastraipa"/>
              <w:numPr>
                <w:ilvl w:val="0"/>
                <w:numId w:val="7"/>
              </w:numPr>
              <w:tabs>
                <w:tab w:val="left" w:pos="0"/>
                <w:tab w:val="left" w:pos="103"/>
              </w:tabs>
              <w:spacing w:after="0" w:line="240" w:lineRule="auto"/>
              <w:ind w:left="245" w:hanging="142"/>
              <w:rPr>
                <w:rFonts w:asciiTheme="majorHAnsi" w:hAnsiTheme="majorHAnsi" w:cstheme="majorHAnsi"/>
                <w:iCs/>
              </w:rPr>
            </w:pPr>
            <w:r w:rsidRPr="00421736">
              <w:rPr>
                <w:rFonts w:asciiTheme="majorHAnsi" w:eastAsia="Calibri" w:hAnsiTheme="majorHAnsi" w:cstheme="majorHAnsi"/>
                <w:iCs/>
              </w:rPr>
              <w:t>Dujomis užpildytos dalies tūris: ~ 85 m³;</w:t>
            </w:r>
          </w:p>
          <w:p w14:paraId="2F3D7E1B" w14:textId="4B74BD05"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lastRenderedPageBreak/>
              <w:t>Pūdyto dumblo vidinio vamzdyno bendras ilgis (su dalimi kameroje), diametras, medžiagiškumas</w:t>
            </w:r>
            <w:r w:rsidR="00AB6483" w:rsidRPr="00421736">
              <w:rPr>
                <w:rFonts w:asciiTheme="majorHAnsi" w:eastAsia="Calibri" w:hAnsiTheme="majorHAnsi" w:cstheme="majorHAnsi"/>
                <w:iCs/>
              </w:rPr>
              <w:t>, sienelės storis</w:t>
            </w:r>
            <w:r w:rsidRPr="00421736">
              <w:rPr>
                <w:rFonts w:asciiTheme="majorHAnsi" w:eastAsia="Calibri" w:hAnsiTheme="majorHAnsi" w:cstheme="majorHAnsi"/>
                <w:iCs/>
              </w:rPr>
              <w:t>: ~ 64 m, DN 100 mm, nerūdijantis plienas AISI 316</w:t>
            </w:r>
            <w:r w:rsidR="00AB6483" w:rsidRPr="00421736">
              <w:rPr>
                <w:rFonts w:asciiTheme="majorHAnsi" w:eastAsia="Calibri" w:hAnsiTheme="majorHAnsi" w:cstheme="majorHAnsi"/>
                <w:iCs/>
              </w:rPr>
              <w:t>, 2 mm</w:t>
            </w:r>
            <w:r w:rsidRPr="00421736">
              <w:rPr>
                <w:rFonts w:asciiTheme="majorHAnsi" w:eastAsia="Calibri" w:hAnsiTheme="majorHAnsi" w:cstheme="majorHAnsi"/>
                <w:iCs/>
              </w:rPr>
              <w:t>;</w:t>
            </w:r>
          </w:p>
          <w:p w14:paraId="651BADAB" w14:textId="03388A1E"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Pašildyto dumblo vidinio vamzdyno bendras ilgis (su laisvais flanšais DN 150 mm) diametras, medžiagiškumas</w:t>
            </w:r>
            <w:r w:rsidR="00AB6483" w:rsidRPr="00421736">
              <w:rPr>
                <w:rFonts w:asciiTheme="majorHAnsi" w:eastAsia="Calibri" w:hAnsiTheme="majorHAnsi" w:cstheme="majorHAnsi"/>
                <w:iCs/>
              </w:rPr>
              <w:t>,</w:t>
            </w:r>
            <w:r w:rsidR="00AB6483" w:rsidRPr="00421736">
              <w:t xml:space="preserve"> </w:t>
            </w:r>
            <w:r w:rsidR="00AB6483" w:rsidRPr="00421736">
              <w:rPr>
                <w:rFonts w:asciiTheme="majorHAnsi" w:eastAsia="Calibri" w:hAnsiTheme="majorHAnsi" w:cstheme="majorHAnsi"/>
                <w:iCs/>
              </w:rPr>
              <w:t>sienelės storis</w:t>
            </w:r>
            <w:r w:rsidRPr="00421736">
              <w:rPr>
                <w:rFonts w:asciiTheme="majorHAnsi" w:eastAsia="Calibri" w:hAnsiTheme="majorHAnsi" w:cstheme="majorHAnsi"/>
                <w:iCs/>
              </w:rPr>
              <w:t>: ~ 18,0 m, DN 150 mm, nerūdijantis plienas AISI 316</w:t>
            </w:r>
            <w:r w:rsidR="00AB6483" w:rsidRPr="00421736">
              <w:rPr>
                <w:rFonts w:asciiTheme="majorHAnsi" w:eastAsia="Calibri" w:hAnsiTheme="majorHAnsi" w:cstheme="majorHAnsi"/>
                <w:iCs/>
              </w:rPr>
              <w:t>, 2 mm</w:t>
            </w:r>
            <w:r w:rsidRPr="00421736">
              <w:rPr>
                <w:rFonts w:asciiTheme="majorHAnsi" w:eastAsia="Calibri" w:hAnsiTheme="majorHAnsi" w:cstheme="majorHAnsi"/>
                <w:iCs/>
              </w:rPr>
              <w:t>;</w:t>
            </w:r>
          </w:p>
          <w:p w14:paraId="71E26D7B" w14:textId="09D2ED18"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Pūdytuvo išorėje, apačioje (rūsyje) esančių vamzdynų ilgis, diametras, medžiagiškumas</w:t>
            </w:r>
            <w:r w:rsidR="00AB6483" w:rsidRPr="00421736">
              <w:rPr>
                <w:rFonts w:asciiTheme="majorHAnsi" w:eastAsia="Calibri" w:hAnsiTheme="majorHAnsi" w:cstheme="majorHAnsi"/>
                <w:iCs/>
              </w:rPr>
              <w:t>, sienelės storis</w:t>
            </w:r>
            <w:r w:rsidRPr="00421736">
              <w:rPr>
                <w:rFonts w:asciiTheme="majorHAnsi" w:eastAsia="Calibri" w:hAnsiTheme="majorHAnsi" w:cstheme="majorHAnsi"/>
                <w:iCs/>
              </w:rPr>
              <w:t>: 12,0 m, DN 150 mm ir 4,0 m, DN 100 mm.</w:t>
            </w:r>
            <w:r w:rsidRPr="00421736">
              <w:rPr>
                <w:rFonts w:asciiTheme="majorHAnsi" w:eastAsia="Calibri" w:hAnsiTheme="majorHAnsi" w:cstheme="majorHAnsi"/>
              </w:rPr>
              <w:t xml:space="preserve"> N</w:t>
            </w:r>
            <w:r w:rsidRPr="00421736">
              <w:rPr>
                <w:rFonts w:asciiTheme="majorHAnsi" w:eastAsia="Calibri" w:hAnsiTheme="majorHAnsi" w:cstheme="majorHAnsi"/>
                <w:iCs/>
              </w:rPr>
              <w:t>erūdijantis plienas AISI 316</w:t>
            </w:r>
            <w:r w:rsidR="00AB6483" w:rsidRPr="00421736">
              <w:rPr>
                <w:rFonts w:asciiTheme="majorHAnsi" w:eastAsia="Calibri" w:hAnsiTheme="majorHAnsi" w:cstheme="majorHAnsi"/>
                <w:iCs/>
              </w:rPr>
              <w:t>, 2 mm</w:t>
            </w:r>
            <w:r w:rsidRPr="00421736">
              <w:rPr>
                <w:rFonts w:asciiTheme="majorHAnsi" w:eastAsia="Calibri" w:hAnsiTheme="majorHAnsi" w:cstheme="majorHAnsi"/>
                <w:iCs/>
              </w:rPr>
              <w:t>;</w:t>
            </w:r>
          </w:p>
          <w:p w14:paraId="168F0B43" w14:textId="77777777"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eastAsia="Calibri" w:hAnsiTheme="majorHAnsi" w:cstheme="majorHAnsi"/>
              </w:rPr>
            </w:pPr>
            <w:r w:rsidRPr="00421736">
              <w:rPr>
                <w:rFonts w:asciiTheme="majorHAnsi" w:eastAsia="Calibri" w:hAnsiTheme="majorHAnsi" w:cstheme="majorHAnsi"/>
                <w:iCs/>
              </w:rPr>
              <w:t>Maišyklės apsauginis gaubtas DN600/400 mm. Ketus GJL 250.</w:t>
            </w:r>
          </w:p>
          <w:p w14:paraId="08AFBB52" w14:textId="77777777"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Traukos vamzdžio ((draft tube) Priedas Nr. 3) ilgis, diametras, medžiagiškumas: 25,08 m, DN 500, ketaus liejinys (EN -JS1015 pagrindinio vamzdžio dalių);</w:t>
            </w:r>
          </w:p>
          <w:p w14:paraId="58B1F22F" w14:textId="77777777"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Putų trapo vamzdyno bendras ilgis, diametras, medžiagiškumas: ~ 2 m, DN 100 mm, nerūdijantis plienas AISI 316;</w:t>
            </w:r>
          </w:p>
          <w:p w14:paraId="3DA4D429" w14:textId="77777777"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 xml:space="preserve">Plūduriuojančio dumblo surinkimo vamzdyno su peiline sklende DN 150 ir piltuvu ilgis, diametras, medžiagiškumas: ~ 5 m (4+1 (kameroje)), DN 150 mm, nerūdijantis plienas AISI 316. </w:t>
            </w:r>
          </w:p>
          <w:p w14:paraId="776BEFA0" w14:textId="77777777"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Apsauginio vamzdžio matuokliui su nestandartiniu flanšu DN 340 mm ilgis, diametras, medžiagiškumas:</w:t>
            </w:r>
            <w:r w:rsidRPr="00421736">
              <w:rPr>
                <w:rFonts w:asciiTheme="majorHAnsi" w:eastAsia="Calibri" w:hAnsiTheme="majorHAnsi" w:cstheme="majorHAnsi"/>
              </w:rPr>
              <w:t xml:space="preserve"> </w:t>
            </w:r>
            <w:r w:rsidRPr="00421736">
              <w:rPr>
                <w:rFonts w:asciiTheme="majorHAnsi" w:eastAsia="Calibri" w:hAnsiTheme="majorHAnsi" w:cstheme="majorHAnsi"/>
                <w:iCs/>
              </w:rPr>
              <w:t>~ 4,5 m, DN 200 mm, nerūdijantis plienas AISI 316;</w:t>
            </w:r>
          </w:p>
          <w:p w14:paraId="02D4B8F3" w14:textId="6DA2C472"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Flanšinių pleištinio tipo sklendžių kiekis, diametras – DN 150 mm - 5 vnt., DN 100 mm - 3 vnt.</w:t>
            </w:r>
          </w:p>
          <w:p w14:paraId="35C80471" w14:textId="7F2BC2DE"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Movų, skirtų metalinių vamzdžių sujungimo ašiniams suvaržymams kiekis, diametras:</w:t>
            </w:r>
            <w:r w:rsidRPr="00421736">
              <w:rPr>
                <w:rFonts w:asciiTheme="majorHAnsi" w:eastAsia="Calibri" w:hAnsiTheme="majorHAnsi" w:cstheme="majorHAnsi"/>
              </w:rPr>
              <w:t xml:space="preserve"> </w:t>
            </w:r>
            <w:r w:rsidRPr="00421736">
              <w:rPr>
                <w:rFonts w:asciiTheme="majorHAnsi" w:eastAsia="Calibri" w:hAnsiTheme="majorHAnsi" w:cstheme="majorHAnsi"/>
                <w:iCs/>
              </w:rPr>
              <w:t>DN 100 mm - 2 vnt., DN 150 mm – 3 vnt.</w:t>
            </w:r>
          </w:p>
          <w:p w14:paraId="555F2570" w14:textId="22B9C827" w:rsidR="0075645B" w:rsidRPr="00421736" w:rsidRDefault="0075645B">
            <w:pPr>
              <w:pStyle w:val="Sraopastraipa"/>
              <w:numPr>
                <w:ilvl w:val="0"/>
                <w:numId w:val="7"/>
              </w:numPr>
              <w:tabs>
                <w:tab w:val="left" w:pos="0"/>
                <w:tab w:val="left" w:pos="103"/>
              </w:tabs>
              <w:spacing w:after="0" w:line="240" w:lineRule="auto"/>
              <w:ind w:left="245" w:hanging="142"/>
              <w:jc w:val="both"/>
              <w:rPr>
                <w:rFonts w:asciiTheme="majorHAnsi" w:hAnsiTheme="majorHAnsi" w:cstheme="majorHAnsi"/>
                <w:iCs/>
              </w:rPr>
            </w:pPr>
            <w:r w:rsidRPr="00421736">
              <w:rPr>
                <w:rFonts w:asciiTheme="majorHAnsi" w:eastAsia="Calibri" w:hAnsiTheme="majorHAnsi" w:cstheme="majorHAnsi"/>
                <w:iCs/>
              </w:rPr>
              <w:t>Šilumokaitis (Priedas Nr. 2) – 1 vnt.</w:t>
            </w:r>
          </w:p>
        </w:tc>
      </w:tr>
      <w:tr w:rsidR="0075645B" w:rsidRPr="00A8191D" w14:paraId="7CD6E0FA" w14:textId="77777777" w:rsidTr="03B8A681">
        <w:tc>
          <w:tcPr>
            <w:tcW w:w="988" w:type="dxa"/>
          </w:tcPr>
          <w:p w14:paraId="7EAA7904" w14:textId="77777777" w:rsidR="0075645B" w:rsidRPr="00A8191D" w:rsidRDefault="0075645B">
            <w:pPr>
              <w:pStyle w:val="Sraopastraipa"/>
              <w:numPr>
                <w:ilvl w:val="1"/>
                <w:numId w:val="2"/>
              </w:numPr>
              <w:spacing w:after="0" w:line="240" w:lineRule="auto"/>
              <w:jc w:val="center"/>
              <w:rPr>
                <w:rFonts w:asciiTheme="majorHAnsi" w:hAnsiTheme="majorHAnsi" w:cstheme="majorHAnsi"/>
                <w:b/>
                <w:bCs/>
              </w:rPr>
            </w:pPr>
          </w:p>
        </w:tc>
        <w:tc>
          <w:tcPr>
            <w:tcW w:w="2957" w:type="dxa"/>
            <w:gridSpan w:val="2"/>
          </w:tcPr>
          <w:p w14:paraId="6CF19C97" w14:textId="7FA2E643" w:rsidR="0075645B" w:rsidRPr="00A8191D" w:rsidRDefault="00087B95" w:rsidP="4ED75253">
            <w:pPr>
              <w:spacing w:after="0" w:line="240" w:lineRule="auto"/>
              <w:rPr>
                <w:rFonts w:asciiTheme="majorHAnsi" w:hAnsiTheme="majorHAnsi" w:cstheme="majorBidi"/>
              </w:rPr>
            </w:pPr>
            <w:r w:rsidRPr="03B8A681">
              <w:rPr>
                <w:rFonts w:asciiTheme="majorHAnsi" w:eastAsia="Calibri" w:hAnsiTheme="majorHAnsi" w:cstheme="majorBidi"/>
              </w:rPr>
              <w:t xml:space="preserve">Kiekvieno iš pūdytuvų atnaujinimo </w:t>
            </w:r>
            <w:r w:rsidR="5856828F" w:rsidRPr="03B8A681">
              <w:rPr>
                <w:rFonts w:asciiTheme="majorHAnsi" w:eastAsia="Calibri" w:hAnsiTheme="majorHAnsi" w:cstheme="majorBidi"/>
              </w:rPr>
              <w:t>d</w:t>
            </w:r>
            <w:r w:rsidR="48051371" w:rsidRPr="03B8A681">
              <w:rPr>
                <w:rFonts w:asciiTheme="majorHAnsi" w:eastAsia="Calibri" w:hAnsiTheme="majorHAnsi" w:cstheme="majorBidi"/>
              </w:rPr>
              <w:t xml:space="preserve">arbai vykdomi šiais etapais: </w:t>
            </w:r>
          </w:p>
        </w:tc>
        <w:tc>
          <w:tcPr>
            <w:tcW w:w="5802" w:type="dxa"/>
            <w:gridSpan w:val="3"/>
          </w:tcPr>
          <w:p w14:paraId="0C113CBA" w14:textId="77777777" w:rsidR="0075645B" w:rsidRPr="00A8191D" w:rsidRDefault="0075645B">
            <w:pPr>
              <w:pStyle w:val="Sraopastraipa"/>
              <w:numPr>
                <w:ilvl w:val="0"/>
                <w:numId w:val="3"/>
              </w:numPr>
              <w:spacing w:after="0" w:line="240" w:lineRule="auto"/>
              <w:ind w:left="386" w:hanging="386"/>
              <w:jc w:val="both"/>
              <w:rPr>
                <w:rFonts w:asciiTheme="majorHAnsi" w:hAnsiTheme="majorHAnsi" w:cstheme="majorHAnsi"/>
                <w:b/>
                <w:bCs/>
                <w:iCs/>
              </w:rPr>
            </w:pPr>
            <w:r w:rsidRPr="00A8191D">
              <w:rPr>
                <w:rFonts w:asciiTheme="majorHAnsi" w:eastAsia="Calibri" w:hAnsiTheme="majorHAnsi" w:cstheme="majorHAnsi"/>
                <w:b/>
                <w:bCs/>
                <w:iCs/>
              </w:rPr>
              <w:t>I etapas „Pūdytuvo ištuštinimo, išvalymo, išplovimo darbai“:</w:t>
            </w:r>
          </w:p>
          <w:p w14:paraId="0C536664" w14:textId="77777777" w:rsidR="0075645B" w:rsidRPr="00A8191D" w:rsidRDefault="0075645B">
            <w:pPr>
              <w:pStyle w:val="Sraopastraipa"/>
              <w:numPr>
                <w:ilvl w:val="1"/>
                <w:numId w:val="6"/>
              </w:numPr>
              <w:tabs>
                <w:tab w:val="left" w:pos="844"/>
              </w:tabs>
              <w:spacing w:after="0" w:line="240" w:lineRule="auto"/>
              <w:ind w:left="170" w:firstLine="0"/>
              <w:jc w:val="both"/>
              <w:rPr>
                <w:rFonts w:asciiTheme="majorHAnsi" w:eastAsia="Calibri" w:hAnsiTheme="majorHAnsi" w:cstheme="majorHAnsi"/>
              </w:rPr>
            </w:pPr>
            <w:r w:rsidRPr="00A8191D">
              <w:rPr>
                <w:rFonts w:asciiTheme="majorHAnsi" w:eastAsia="Calibri" w:hAnsiTheme="majorHAnsi" w:cstheme="majorHAnsi"/>
                <w:iCs/>
              </w:rPr>
              <w:t>Rangovas privalo įsivertinti, kad prieš atliekant pūdytuvo išvalymo, išplovimo darbus, Užsakovas turės išleisti pūdytuve esantį pūdytą dumblą. Užsakovas, po Rangovo prašymo per 15 kalendorinių dienų pašalins viduje esantį dumblą iki aptarnavimo angos apačios</w:t>
            </w:r>
            <w:r w:rsidRPr="00A8191D">
              <w:rPr>
                <w:rFonts w:asciiTheme="majorHAnsi" w:eastAsia="Calibri" w:hAnsiTheme="majorHAnsi" w:cstheme="majorHAnsi"/>
              </w:rPr>
              <w:t xml:space="preserve"> (</w:t>
            </w:r>
            <w:r w:rsidRPr="00A8191D">
              <w:rPr>
                <w:rFonts w:asciiTheme="majorHAnsi" w:eastAsia="Calibri" w:hAnsiTheme="majorHAnsi" w:cstheme="majorHAnsi"/>
                <w:iCs/>
              </w:rPr>
              <w:t xml:space="preserve">Priedas Nr. 1). </w:t>
            </w:r>
          </w:p>
          <w:p w14:paraId="768BD45B" w14:textId="4BF9F6A0" w:rsidR="0075645B" w:rsidRPr="00A8191D" w:rsidRDefault="0075645B">
            <w:pPr>
              <w:pStyle w:val="Sraopastraipa"/>
              <w:numPr>
                <w:ilvl w:val="1"/>
                <w:numId w:val="6"/>
              </w:numPr>
              <w:tabs>
                <w:tab w:val="left" w:pos="844"/>
              </w:tabs>
              <w:spacing w:after="0" w:line="240" w:lineRule="auto"/>
              <w:ind w:left="170" w:firstLine="0"/>
              <w:jc w:val="both"/>
              <w:rPr>
                <w:rFonts w:asciiTheme="majorHAnsi" w:eastAsia="Calibri" w:hAnsiTheme="majorHAnsi" w:cstheme="majorHAnsi"/>
              </w:rPr>
            </w:pPr>
            <w:r w:rsidRPr="00A8191D">
              <w:rPr>
                <w:rFonts w:asciiTheme="majorHAnsi" w:eastAsia="Calibri" w:hAnsiTheme="majorHAnsi" w:cstheme="majorHAnsi"/>
                <w:iCs/>
              </w:rPr>
              <w:t>Rangovas privalo ištuštinti apatinę kūginę pūdytuvo dalį (žemiau aptarnavimo angos apačios) pašalindamas smėlio/dumblo, kitų atliekų sankaupas.</w:t>
            </w:r>
          </w:p>
          <w:p w14:paraId="6D5E9294" w14:textId="12286C57" w:rsidR="0075645B" w:rsidRPr="00A8191D" w:rsidRDefault="0075645B">
            <w:pPr>
              <w:pStyle w:val="Sraopastraipa"/>
              <w:numPr>
                <w:ilvl w:val="1"/>
                <w:numId w:val="6"/>
              </w:numPr>
              <w:tabs>
                <w:tab w:val="left" w:pos="844"/>
              </w:tabs>
              <w:spacing w:after="0" w:line="240" w:lineRule="auto"/>
              <w:ind w:left="170" w:firstLine="0"/>
              <w:jc w:val="both"/>
              <w:rPr>
                <w:rFonts w:asciiTheme="majorHAnsi" w:eastAsia="Calibri" w:hAnsiTheme="majorHAnsi" w:cstheme="majorHAnsi"/>
              </w:rPr>
            </w:pPr>
            <w:r w:rsidRPr="00A8191D">
              <w:rPr>
                <w:rFonts w:asciiTheme="majorHAnsi" w:eastAsia="Calibri" w:hAnsiTheme="majorHAnsi" w:cstheme="majorHAnsi"/>
                <w:iCs/>
              </w:rPr>
              <w:t>Rangovas privalo demontuoti pūdytuvo viršutinėje centrinėje dalyje esančią maišyklę su el. varikliu</w:t>
            </w:r>
            <w:r w:rsidRPr="00A8191D">
              <w:rPr>
                <w:rFonts w:asciiTheme="majorHAnsi" w:eastAsia="Calibri" w:hAnsiTheme="majorHAnsi" w:cstheme="majorHAnsi"/>
                <w:iCs/>
                <w:shd w:val="clear" w:color="auto" w:fill="FFFFFF"/>
              </w:rPr>
              <w:t>.</w:t>
            </w:r>
          </w:p>
          <w:p w14:paraId="602A2AC7" w14:textId="156873FB" w:rsidR="0075645B" w:rsidRPr="00A8191D" w:rsidRDefault="0075645B">
            <w:pPr>
              <w:pStyle w:val="Sraopastraipa"/>
              <w:numPr>
                <w:ilvl w:val="1"/>
                <w:numId w:val="6"/>
              </w:numPr>
              <w:tabs>
                <w:tab w:val="left" w:pos="844"/>
              </w:tabs>
              <w:spacing w:after="0" w:line="240" w:lineRule="auto"/>
              <w:ind w:left="170" w:firstLine="0"/>
              <w:jc w:val="both"/>
              <w:rPr>
                <w:rFonts w:asciiTheme="majorHAnsi" w:eastAsia="Calibri" w:hAnsiTheme="majorHAnsi" w:cstheme="majorHAnsi"/>
              </w:rPr>
            </w:pPr>
            <w:r w:rsidRPr="00A8191D">
              <w:rPr>
                <w:rFonts w:asciiTheme="majorHAnsi" w:eastAsia="Calibri" w:hAnsiTheme="majorHAnsi" w:cstheme="majorHAnsi"/>
                <w:iCs/>
              </w:rPr>
              <w:t>Rangovas privalo atlikti vidinių sienų, lubų, apatinės kūginės dalies, viduje esančių vamzdynų, įrenginių plovimo darbus, paruošiant ekspertizės atlikimui, remontui.</w:t>
            </w:r>
          </w:p>
          <w:p w14:paraId="4CB80D9A" w14:textId="4F77460B" w:rsidR="0075645B" w:rsidRPr="00A8191D" w:rsidRDefault="0075645B">
            <w:pPr>
              <w:pStyle w:val="Sraopastraipa"/>
              <w:numPr>
                <w:ilvl w:val="0"/>
                <w:numId w:val="3"/>
              </w:numPr>
              <w:spacing w:after="0" w:line="240" w:lineRule="auto"/>
              <w:ind w:left="386" w:hanging="386"/>
              <w:jc w:val="both"/>
              <w:rPr>
                <w:rFonts w:asciiTheme="majorHAnsi" w:hAnsiTheme="majorHAnsi" w:cstheme="majorHAnsi"/>
                <w:b/>
                <w:bCs/>
                <w:iCs/>
              </w:rPr>
            </w:pPr>
            <w:r w:rsidRPr="00A8191D">
              <w:rPr>
                <w:rFonts w:asciiTheme="majorHAnsi" w:eastAsia="Calibri" w:hAnsiTheme="majorHAnsi" w:cstheme="majorHAnsi"/>
                <w:b/>
                <w:bCs/>
                <w:iCs/>
              </w:rPr>
              <w:t>II etapas „Pūdytuvo vidaus ekspertizės atlikimo darbai“:</w:t>
            </w:r>
          </w:p>
          <w:p w14:paraId="4BEEA9B5" w14:textId="67E8897B" w:rsidR="0075645B" w:rsidRPr="00A8191D" w:rsidRDefault="48051371" w:rsidP="4ED75253">
            <w:pPr>
              <w:spacing w:after="0" w:line="240" w:lineRule="auto"/>
              <w:ind w:firstLine="386"/>
              <w:jc w:val="both"/>
              <w:rPr>
                <w:rFonts w:asciiTheme="majorHAnsi" w:hAnsiTheme="majorHAnsi" w:cstheme="majorBidi"/>
              </w:rPr>
            </w:pPr>
            <w:r w:rsidRPr="03B8A681">
              <w:rPr>
                <w:rFonts w:asciiTheme="majorHAnsi" w:eastAsia="Calibri" w:hAnsiTheme="majorHAnsi" w:cstheme="majorBidi"/>
              </w:rPr>
              <w:lastRenderedPageBreak/>
              <w:t>2.1. Rangovas privalo atlikti pūdytuvo vidinių sienų, grindų, lubų, kitų g/b konstrukcijų ekspertizę</w:t>
            </w:r>
            <w:r w:rsidR="00D8257C">
              <w:t xml:space="preserve">. </w:t>
            </w:r>
            <w:r w:rsidRPr="03B8A681">
              <w:rPr>
                <w:rFonts w:asciiTheme="majorHAnsi" w:eastAsia="Calibri" w:hAnsiTheme="majorHAnsi" w:cstheme="majorBidi"/>
              </w:rPr>
              <w:t>Jeigu ištuštinus pūdytuvą ir atlikus vidinių g/b sienų ekspertizę paaiškės, kad betono būklė yra prastesnė, nei buvo įvertinta ruošiant techninę specifikaciją - betono ištrupėjimai dideliame plote iki armatūros, ir sienų renovavimui nepakanka apdirbimo remontiniais mišiniais, Rangovas turės pasiūlyti tinkamas, papildomas medžiagas ir reikalingus atlikti darbus.</w:t>
            </w:r>
          </w:p>
          <w:p w14:paraId="1DF159A6" w14:textId="77777777" w:rsidR="0075645B" w:rsidRPr="00A8191D" w:rsidRDefault="0075645B">
            <w:pPr>
              <w:spacing w:after="0" w:line="240" w:lineRule="auto"/>
              <w:ind w:firstLine="386"/>
              <w:jc w:val="both"/>
              <w:rPr>
                <w:rFonts w:asciiTheme="majorHAnsi" w:hAnsiTheme="majorHAnsi" w:cstheme="majorHAnsi"/>
                <w:iCs/>
              </w:rPr>
            </w:pPr>
            <w:r w:rsidRPr="729929C0">
              <w:rPr>
                <w:rFonts w:asciiTheme="majorHAnsi" w:eastAsia="Calibri" w:hAnsiTheme="majorHAnsi" w:cstheme="majorBidi"/>
              </w:rPr>
              <w:t xml:space="preserve">2.2. Rangovas privalo atlikti pūdytuvo viduje esančių vamzdynų, kitų metalinių sudedamųjų dalių, konstrukcijų, tvirtinimų ir uždaromosios armatūros detalią defektaciją su foto ir video fiksacija, išvadomis. </w:t>
            </w:r>
          </w:p>
          <w:p w14:paraId="286EBD70" w14:textId="77777777" w:rsidR="0075645B" w:rsidRPr="00A8191D" w:rsidRDefault="0075645B">
            <w:pPr>
              <w:pStyle w:val="Sraopastraipa"/>
              <w:numPr>
                <w:ilvl w:val="0"/>
                <w:numId w:val="3"/>
              </w:numPr>
              <w:spacing w:after="0" w:line="240" w:lineRule="auto"/>
              <w:ind w:left="386" w:hanging="386"/>
              <w:jc w:val="both"/>
              <w:rPr>
                <w:rFonts w:asciiTheme="majorHAnsi" w:hAnsiTheme="majorHAnsi" w:cstheme="majorHAnsi"/>
                <w:b/>
                <w:bCs/>
                <w:iCs/>
              </w:rPr>
            </w:pPr>
            <w:r w:rsidRPr="00A8191D">
              <w:rPr>
                <w:rFonts w:asciiTheme="majorHAnsi" w:eastAsia="Calibri" w:hAnsiTheme="majorHAnsi" w:cstheme="majorHAnsi"/>
                <w:b/>
                <w:bCs/>
                <w:iCs/>
              </w:rPr>
              <w:t>III etapas „Pūdytuvo vidaus sienų, lubų, kūginių dalių, įrangos remonto darbai“:</w:t>
            </w:r>
          </w:p>
          <w:p w14:paraId="3B662730"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bookmarkStart w:id="3" w:name="_Hlk160527412"/>
            <w:r w:rsidRPr="00A8191D">
              <w:rPr>
                <w:rFonts w:asciiTheme="majorHAnsi" w:eastAsia="Calibri" w:hAnsiTheme="majorHAnsi" w:cstheme="majorHAnsi"/>
                <w:iCs/>
              </w:rPr>
              <w:t xml:space="preserve">Pūdytuvo vidinių sienų, grindų, lubų padengimas remontiniais mišiniais, glaistais ir ar kt. dangomis nurodytais ekspertizės akto išvadose. </w:t>
            </w:r>
            <w:bookmarkEnd w:id="3"/>
          </w:p>
          <w:p w14:paraId="58FA2A70"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Maišyklės apsauginio gaubto demontavimas, pakeitimas nauju, sumontavimas. Naujais pakeičiant trosus ir visas jų tvirtinimo detales.</w:t>
            </w:r>
          </w:p>
          <w:p w14:paraId="103AE7E7" w14:textId="273C1081"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Traukos vamzdžio (draft tube) išplovimas,</w:t>
            </w:r>
            <w:r w:rsidR="00F600CB">
              <w:rPr>
                <w:rFonts w:asciiTheme="majorHAnsi" w:eastAsia="Calibri" w:hAnsiTheme="majorHAnsi" w:cstheme="majorHAnsi"/>
                <w:iCs/>
                <w:color w:val="FF0000"/>
              </w:rPr>
              <w:t xml:space="preserve"> </w:t>
            </w:r>
            <w:r w:rsidRPr="00A8191D">
              <w:rPr>
                <w:rFonts w:asciiTheme="majorHAnsi" w:eastAsia="Calibri" w:hAnsiTheme="majorHAnsi" w:cstheme="majorHAnsi"/>
                <w:iCs/>
              </w:rPr>
              <w:t>atskirų vamzdžio segmentų sujungimo, sandarinimo, tvirtinimo detalių keitimas, metalinių tvirtinimo konstrukcijų prie pagrindo keitimas naujomis.</w:t>
            </w:r>
            <w:r w:rsidRPr="00A8191D">
              <w:rPr>
                <w:rFonts w:asciiTheme="majorHAnsi" w:eastAsia="Calibri" w:hAnsiTheme="majorHAnsi" w:cstheme="majorHAnsi"/>
              </w:rPr>
              <w:t xml:space="preserve"> </w:t>
            </w:r>
            <w:r w:rsidRPr="00A8191D">
              <w:rPr>
                <w:rFonts w:asciiTheme="majorHAnsi" w:eastAsia="Calibri" w:hAnsiTheme="majorHAnsi" w:cstheme="majorHAnsi"/>
                <w:iCs/>
              </w:rPr>
              <w:t>Naujais pakeičiant trosus ir visas jų tvirtinimo detales.</w:t>
            </w:r>
          </w:p>
          <w:p w14:paraId="3EDF3AE5"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Putų trapo vamzdyno keitimas nauju,</w:t>
            </w:r>
            <w:r w:rsidRPr="00A8191D">
              <w:rPr>
                <w:rFonts w:asciiTheme="majorHAnsi" w:eastAsia="Calibri" w:hAnsiTheme="majorHAnsi" w:cstheme="majorHAnsi"/>
              </w:rPr>
              <w:t xml:space="preserve"> </w:t>
            </w:r>
            <w:r w:rsidRPr="00A8191D">
              <w:rPr>
                <w:rFonts w:asciiTheme="majorHAnsi" w:eastAsia="Calibri" w:hAnsiTheme="majorHAnsi" w:cstheme="majorHAnsi"/>
                <w:iCs/>
              </w:rPr>
              <w:t>tvirtinimo, sujungimo detalių keitimas naujomis.</w:t>
            </w:r>
          </w:p>
          <w:p w14:paraId="14E342F4"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 xml:space="preserve">Plūduriuojančio dumblo surinkimo vamzdyno su peiline sklende DN 150 ir piltuvu keitimas naujais. </w:t>
            </w:r>
          </w:p>
          <w:p w14:paraId="6D8C435C"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 xml:space="preserve">Apsauginio </w:t>
            </w:r>
            <w:r w:rsidRPr="00F600CB">
              <w:rPr>
                <w:rFonts w:asciiTheme="majorHAnsi" w:eastAsia="Calibri" w:hAnsiTheme="majorHAnsi" w:cstheme="majorHAnsi"/>
                <w:iCs/>
              </w:rPr>
              <w:t>vamzdžio matuokliui su</w:t>
            </w:r>
            <w:r w:rsidRPr="00A8191D">
              <w:rPr>
                <w:rFonts w:asciiTheme="majorHAnsi" w:eastAsia="Calibri" w:hAnsiTheme="majorHAnsi" w:cstheme="majorHAnsi"/>
                <w:iCs/>
              </w:rPr>
              <w:t xml:space="preserve"> nestandartiniu flanšu  keitimas naujais.</w:t>
            </w:r>
          </w:p>
          <w:p w14:paraId="39010D85" w14:textId="7A8C752E"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Nerūdijančio plieno vamzdynų (pūdytuvo viduje esančių pašildyto, pūdyto dumblo ir pūdytuvo išorėje, apačioje (rūsyje) esančių) keitimas naujais, jų tvirtinimo, sujungimo detalių keitimas naujomis.</w:t>
            </w:r>
          </w:p>
          <w:p w14:paraId="78706CC6"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 xml:space="preserve">Visų pūdytuvo apačioje (techninio pastato rūsyje, ant vamzdynų esančių flanšinių pleištinio tipo sklendžių keitimas naujomis. </w:t>
            </w:r>
          </w:p>
          <w:p w14:paraId="0C09D062"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hAnsiTheme="majorHAnsi" w:cstheme="majorHAnsi"/>
                <w:iCs/>
              </w:rPr>
            </w:pPr>
            <w:r w:rsidRPr="00A8191D">
              <w:rPr>
                <w:rFonts w:asciiTheme="majorHAnsi" w:eastAsia="Calibri" w:hAnsiTheme="majorHAnsi" w:cstheme="majorHAnsi"/>
                <w:iCs/>
              </w:rPr>
              <w:t xml:space="preserve">Movų skirtų metalinių vamzdžių sujungimo ašiniams suvaržymams keitimas naujomis. </w:t>
            </w:r>
          </w:p>
          <w:p w14:paraId="6F8BFB2B" w14:textId="77777777" w:rsidR="0075645B" w:rsidRPr="00A8191D" w:rsidRDefault="0075645B">
            <w:pPr>
              <w:pStyle w:val="Sraopastraipa"/>
              <w:numPr>
                <w:ilvl w:val="1"/>
                <w:numId w:val="1"/>
              </w:numPr>
              <w:tabs>
                <w:tab w:val="left" w:pos="953"/>
              </w:tabs>
              <w:spacing w:after="0" w:line="240" w:lineRule="auto"/>
              <w:ind w:left="386" w:firstLine="0"/>
              <w:jc w:val="both"/>
              <w:rPr>
                <w:rFonts w:asciiTheme="majorHAnsi" w:eastAsia="Calibri" w:hAnsiTheme="majorHAnsi" w:cstheme="majorHAnsi"/>
              </w:rPr>
            </w:pPr>
            <w:r w:rsidRPr="00A8191D">
              <w:rPr>
                <w:rFonts w:asciiTheme="majorHAnsi" w:eastAsia="Calibri" w:hAnsiTheme="majorHAnsi" w:cstheme="majorHAnsi"/>
                <w:iCs/>
                <w:color w:val="000000"/>
              </w:rPr>
              <w:t>Šilumokaičio išplovimas.</w:t>
            </w:r>
          </w:p>
          <w:p w14:paraId="682F89F8" w14:textId="77777777" w:rsidR="0075645B" w:rsidRPr="00A8191D" w:rsidRDefault="0075645B">
            <w:pPr>
              <w:pStyle w:val="Sraopastraipa"/>
              <w:numPr>
                <w:ilvl w:val="0"/>
                <w:numId w:val="3"/>
              </w:numPr>
              <w:spacing w:after="0" w:line="240" w:lineRule="auto"/>
              <w:ind w:left="386" w:hanging="386"/>
              <w:jc w:val="both"/>
              <w:rPr>
                <w:rFonts w:asciiTheme="majorHAnsi" w:hAnsiTheme="majorHAnsi" w:cstheme="majorHAnsi"/>
                <w:b/>
                <w:bCs/>
                <w:iCs/>
              </w:rPr>
            </w:pPr>
            <w:r w:rsidRPr="00A8191D">
              <w:rPr>
                <w:rFonts w:asciiTheme="majorHAnsi" w:eastAsia="Calibri" w:hAnsiTheme="majorHAnsi" w:cstheme="majorHAnsi"/>
                <w:b/>
                <w:bCs/>
                <w:iCs/>
              </w:rPr>
              <w:t>IV etapas „Hidraulinis pūdytuvo užpildymas  ir technologinis paleidimas-derinimas“:</w:t>
            </w:r>
          </w:p>
          <w:p w14:paraId="02CCD7EC" w14:textId="77777777" w:rsidR="0075645B" w:rsidRPr="00A8191D" w:rsidRDefault="0075645B">
            <w:pPr>
              <w:pStyle w:val="Sraopastraipa"/>
              <w:spacing w:after="0" w:line="240" w:lineRule="auto"/>
              <w:ind w:left="386" w:hanging="386"/>
              <w:jc w:val="both"/>
              <w:rPr>
                <w:rFonts w:asciiTheme="majorHAnsi" w:hAnsiTheme="majorHAnsi" w:cstheme="majorHAnsi"/>
                <w:iCs/>
              </w:rPr>
            </w:pPr>
            <w:r w:rsidRPr="00A8191D">
              <w:rPr>
                <w:rFonts w:asciiTheme="majorHAnsi" w:eastAsia="Calibri" w:hAnsiTheme="majorHAnsi" w:cstheme="majorHAnsi"/>
                <w:iCs/>
              </w:rPr>
              <w:t>4.1. Pūdytuvo užpildymas palaipsniui – dalį pūdytuvo užpildant su dumblu iš veikiančio pūdytuvo, maišant su dumblo ir skystų atliekų mišiniu iš sumaišymo talpos;</w:t>
            </w:r>
          </w:p>
          <w:p w14:paraId="078430A2" w14:textId="77777777" w:rsidR="0075645B" w:rsidRPr="00A8191D" w:rsidRDefault="0075645B">
            <w:pPr>
              <w:pStyle w:val="Sraopastraipa"/>
              <w:spacing w:after="0" w:line="240" w:lineRule="auto"/>
              <w:ind w:left="386" w:hanging="386"/>
              <w:jc w:val="both"/>
              <w:rPr>
                <w:rFonts w:asciiTheme="majorHAnsi" w:hAnsiTheme="majorHAnsi" w:cstheme="majorHAnsi"/>
                <w:iCs/>
              </w:rPr>
            </w:pPr>
            <w:r w:rsidRPr="00A8191D">
              <w:rPr>
                <w:rFonts w:asciiTheme="majorHAnsi" w:eastAsia="Calibri" w:hAnsiTheme="majorHAnsi" w:cstheme="majorHAnsi"/>
                <w:iCs/>
              </w:rPr>
              <w:lastRenderedPageBreak/>
              <w:t>4.2. Užpildyto pūdytuvo dumblo sušildymas iki 35-37˚C temperatūros;</w:t>
            </w:r>
          </w:p>
          <w:p w14:paraId="754A7DA9" w14:textId="77777777" w:rsidR="0075645B" w:rsidRPr="00A8191D" w:rsidRDefault="0075645B" w:rsidP="003317C4">
            <w:pPr>
              <w:pStyle w:val="Sraopastraipa"/>
              <w:spacing w:after="0" w:line="240" w:lineRule="auto"/>
              <w:ind w:left="386" w:hanging="386"/>
              <w:jc w:val="both"/>
              <w:rPr>
                <w:rFonts w:asciiTheme="majorHAnsi" w:hAnsiTheme="majorHAnsi" w:cstheme="majorHAnsi"/>
                <w:iCs/>
              </w:rPr>
            </w:pPr>
            <w:r w:rsidRPr="00A8191D">
              <w:rPr>
                <w:rFonts w:asciiTheme="majorHAnsi" w:eastAsia="Calibri" w:hAnsiTheme="majorHAnsi" w:cstheme="majorHAnsi"/>
                <w:iCs/>
              </w:rPr>
              <w:t>4.3. Paduodamo dumblo srautas į pūdytuvą – ne mažiau kaip 6,5 mᵌ/h;</w:t>
            </w:r>
          </w:p>
        </w:tc>
      </w:tr>
      <w:tr w:rsidR="0075645B" w:rsidRPr="00A8191D" w14:paraId="51FF7A14" w14:textId="77777777" w:rsidTr="03B8A681">
        <w:tc>
          <w:tcPr>
            <w:tcW w:w="988" w:type="dxa"/>
          </w:tcPr>
          <w:p w14:paraId="5A81BEAB" w14:textId="77777777" w:rsidR="0075645B" w:rsidRPr="00A8191D" w:rsidRDefault="0075645B">
            <w:pPr>
              <w:spacing w:after="0" w:line="240" w:lineRule="auto"/>
              <w:rPr>
                <w:rFonts w:asciiTheme="majorHAnsi" w:hAnsiTheme="majorHAnsi" w:cstheme="majorHAnsi"/>
                <w:b/>
                <w:bCs/>
              </w:rPr>
            </w:pPr>
            <w:r w:rsidRPr="00A8191D">
              <w:rPr>
                <w:rFonts w:asciiTheme="majorHAnsi" w:eastAsia="Calibri" w:hAnsiTheme="majorHAnsi" w:cstheme="majorHAnsi"/>
                <w:b/>
                <w:bCs/>
              </w:rPr>
              <w:lastRenderedPageBreak/>
              <w:t xml:space="preserve">     1.8.</w:t>
            </w:r>
          </w:p>
        </w:tc>
        <w:tc>
          <w:tcPr>
            <w:tcW w:w="2957" w:type="dxa"/>
            <w:gridSpan w:val="2"/>
          </w:tcPr>
          <w:p w14:paraId="3E7C9D08"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Reikalavimai darbų priėmimui – perdavimui.</w:t>
            </w:r>
          </w:p>
        </w:tc>
        <w:tc>
          <w:tcPr>
            <w:tcW w:w="5802" w:type="dxa"/>
            <w:gridSpan w:val="3"/>
          </w:tcPr>
          <w:p w14:paraId="4DA11FDC" w14:textId="06BBFE14" w:rsidR="0075645B" w:rsidRPr="00A8191D" w:rsidRDefault="48051371" w:rsidP="4ED75253">
            <w:pPr>
              <w:spacing w:after="0" w:line="240" w:lineRule="auto"/>
              <w:jc w:val="both"/>
              <w:rPr>
                <w:rFonts w:asciiTheme="majorHAnsi" w:hAnsiTheme="majorHAnsi" w:cstheme="majorBidi"/>
              </w:rPr>
            </w:pPr>
            <w:r w:rsidRPr="03B8A681">
              <w:rPr>
                <w:rFonts w:asciiTheme="majorHAnsi" w:eastAsia="Calibri" w:hAnsiTheme="majorHAnsi" w:cstheme="majorBidi"/>
              </w:rPr>
              <w:t>Darbai laikomi baigtais</w:t>
            </w:r>
            <w:r w:rsidR="00ED7AD6">
              <w:rPr>
                <w:rFonts w:asciiTheme="majorHAnsi" w:eastAsia="Calibri" w:hAnsiTheme="majorHAnsi" w:cstheme="majorBidi"/>
              </w:rPr>
              <w:t xml:space="preserve"> </w:t>
            </w:r>
            <w:r w:rsidRPr="03B8A681">
              <w:rPr>
                <w:rFonts w:asciiTheme="majorHAnsi" w:eastAsia="Calibri" w:hAnsiTheme="majorHAnsi" w:cstheme="majorBidi"/>
              </w:rPr>
              <w:t>kai Rangovas Užsakovo techninės priežiūros atstovui aktu perduoda renovuotas pūdytuvo sienas, naujai sumontuotus vamzdynus ir gaminius, išbando dumblo maišyklę, ir pateikia visą būtiną atliktų darbų dokumentaciją</w:t>
            </w:r>
            <w:r w:rsidR="000815AB">
              <w:rPr>
                <w:rFonts w:asciiTheme="majorHAnsi" w:eastAsia="Calibri" w:hAnsiTheme="majorHAnsi" w:cstheme="majorBidi"/>
              </w:rPr>
              <w:t>, atlieka</w:t>
            </w:r>
            <w:r w:rsidRPr="03B8A681">
              <w:rPr>
                <w:rFonts w:asciiTheme="majorHAnsi" w:eastAsia="Calibri" w:hAnsiTheme="majorHAnsi" w:cstheme="majorBidi"/>
              </w:rPr>
              <w:t xml:space="preserve"> pūdytuvo užpildy</w:t>
            </w:r>
            <w:r w:rsidR="00B73C2D">
              <w:rPr>
                <w:rFonts w:asciiTheme="majorHAnsi" w:eastAsia="Calibri" w:hAnsiTheme="majorHAnsi" w:cstheme="majorBidi"/>
              </w:rPr>
              <w:t>mo</w:t>
            </w:r>
            <w:r w:rsidRPr="03B8A681">
              <w:rPr>
                <w:rFonts w:asciiTheme="majorHAnsi" w:eastAsia="Calibri" w:hAnsiTheme="majorHAnsi" w:cstheme="majorBidi"/>
              </w:rPr>
              <w:t xml:space="preserve"> ir paleidimo-derinimo proces</w:t>
            </w:r>
            <w:r w:rsidR="000815AB">
              <w:rPr>
                <w:rFonts w:asciiTheme="majorHAnsi" w:eastAsia="Calibri" w:hAnsiTheme="majorHAnsi" w:cstheme="majorBidi"/>
              </w:rPr>
              <w:t>ą</w:t>
            </w:r>
            <w:r w:rsidRPr="03B8A681">
              <w:rPr>
                <w:rFonts w:asciiTheme="majorHAnsi" w:eastAsia="Calibri" w:hAnsiTheme="majorHAnsi" w:cstheme="majorBidi"/>
              </w:rPr>
              <w:t>, tol, kol pūdytuvas pilnai pasiek</w:t>
            </w:r>
            <w:r w:rsidR="00B73C2D">
              <w:rPr>
                <w:rFonts w:asciiTheme="majorHAnsi" w:eastAsia="Calibri" w:hAnsiTheme="majorHAnsi" w:cstheme="majorBidi"/>
              </w:rPr>
              <w:t>s</w:t>
            </w:r>
            <w:r w:rsidRPr="03B8A681">
              <w:rPr>
                <w:rFonts w:asciiTheme="majorHAnsi" w:eastAsia="Calibri" w:hAnsiTheme="majorHAnsi" w:cstheme="majorBidi"/>
              </w:rPr>
              <w:t xml:space="preserve"> įprastinį darbo režimą.</w:t>
            </w:r>
            <w:r w:rsidR="63A00E91" w:rsidRPr="03B8A681">
              <w:rPr>
                <w:rFonts w:asciiTheme="majorHAnsi" w:eastAsia="Calibri" w:hAnsiTheme="majorHAnsi" w:cstheme="majorBidi"/>
              </w:rPr>
              <w:t xml:space="preserve"> </w:t>
            </w:r>
          </w:p>
        </w:tc>
      </w:tr>
      <w:tr w:rsidR="0075645B" w:rsidRPr="00A8191D" w14:paraId="313A6D12" w14:textId="77777777" w:rsidTr="03B8A681">
        <w:tc>
          <w:tcPr>
            <w:tcW w:w="988" w:type="dxa"/>
          </w:tcPr>
          <w:p w14:paraId="50FB2BB4" w14:textId="5A6E000C" w:rsidR="0075645B" w:rsidRPr="00A8191D" w:rsidRDefault="0075645B">
            <w:pPr>
              <w:spacing w:after="0" w:line="240" w:lineRule="auto"/>
              <w:ind w:left="720" w:hanging="698"/>
              <w:jc w:val="center"/>
              <w:rPr>
                <w:rFonts w:asciiTheme="majorHAnsi" w:hAnsiTheme="majorHAnsi" w:cstheme="majorHAnsi"/>
                <w:b/>
                <w:bCs/>
              </w:rPr>
            </w:pPr>
            <w:r w:rsidRPr="00A8191D">
              <w:rPr>
                <w:rFonts w:asciiTheme="majorHAnsi" w:eastAsia="Calibri" w:hAnsiTheme="majorHAnsi" w:cstheme="majorHAnsi"/>
                <w:b/>
                <w:bCs/>
              </w:rPr>
              <w:t>1.9.</w:t>
            </w:r>
          </w:p>
        </w:tc>
        <w:tc>
          <w:tcPr>
            <w:tcW w:w="2957" w:type="dxa"/>
            <w:gridSpan w:val="2"/>
          </w:tcPr>
          <w:p w14:paraId="4EC87B72"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Reikalavimai pūdytuvų paleidimui – derinimui.</w:t>
            </w:r>
          </w:p>
        </w:tc>
        <w:tc>
          <w:tcPr>
            <w:tcW w:w="5802" w:type="dxa"/>
            <w:gridSpan w:val="3"/>
          </w:tcPr>
          <w:p w14:paraId="7C34A332" w14:textId="2D5FC646" w:rsidR="0075645B" w:rsidRPr="00A8191D" w:rsidRDefault="48051371" w:rsidP="4ED75253">
            <w:pPr>
              <w:spacing w:after="0" w:line="240" w:lineRule="auto"/>
              <w:jc w:val="both"/>
              <w:rPr>
                <w:rFonts w:asciiTheme="majorHAnsi" w:hAnsiTheme="majorHAnsi" w:cstheme="majorBidi"/>
              </w:rPr>
            </w:pPr>
            <w:r w:rsidRPr="4ED75253">
              <w:rPr>
                <w:rFonts w:asciiTheme="majorHAnsi" w:eastAsia="Calibri" w:hAnsiTheme="majorHAnsi" w:cstheme="majorBidi"/>
              </w:rPr>
              <w:t xml:space="preserve">Po atliktų pūdytuvo atnaujinimo darbų, pūdytuvas turi būti išbandytas įprastinio darbo rėžimu. Paleidimo-derinimo darbai atliekami pagal Rangovo rekomendacijas. </w:t>
            </w:r>
          </w:p>
          <w:p w14:paraId="0A65ACC1" w14:textId="2ADE383F" w:rsidR="0075645B" w:rsidRPr="00A8191D" w:rsidRDefault="48051371" w:rsidP="4ED75253">
            <w:pPr>
              <w:spacing w:after="0" w:line="240" w:lineRule="auto"/>
              <w:jc w:val="both"/>
              <w:rPr>
                <w:rFonts w:asciiTheme="majorHAnsi" w:hAnsiTheme="majorHAnsi" w:cstheme="majorBidi"/>
              </w:rPr>
            </w:pPr>
            <w:r w:rsidRPr="4ED75253">
              <w:rPr>
                <w:rFonts w:asciiTheme="majorHAnsi" w:eastAsia="Calibri" w:hAnsiTheme="majorHAnsi" w:cstheme="majorBidi"/>
              </w:rPr>
              <w:t xml:space="preserve"> Išbandymo metu Rangovas turi pademonstruoti tinkamą pūdytuvo (kaip kompleksinės sistemos), atnaujintos ir/ar laikinai demontuotos ir vėl sumontuotos įrangos funkcionavimą ir kokybę. Pastebėjus trūkumus (jeigu tokie atsiras dėl Rangovo kaltės), juos pašalinti šio pirkimo apimtyje. Jeigu bus pastebėti trūkumai, kurie atsirado, ar jau buvo atsiradę ne dėl rangovo kaltės, teikti sprendimus ir trūkumus pašalinti atskiru, papildomu susitarimu.</w:t>
            </w:r>
          </w:p>
          <w:p w14:paraId="79A117B1" w14:textId="6A7496D4" w:rsidR="0075645B" w:rsidRPr="00A8191D" w:rsidRDefault="48051371" w:rsidP="4ED75253">
            <w:pPr>
              <w:spacing w:after="0" w:line="240" w:lineRule="auto"/>
              <w:jc w:val="both"/>
              <w:rPr>
                <w:rFonts w:asciiTheme="majorHAnsi" w:hAnsiTheme="majorHAnsi" w:cstheme="majorBidi"/>
              </w:rPr>
            </w:pPr>
            <w:r w:rsidRPr="03B8A681">
              <w:rPr>
                <w:rFonts w:asciiTheme="majorHAnsi" w:eastAsia="Calibri" w:hAnsiTheme="majorHAnsi" w:cstheme="majorBidi"/>
              </w:rPr>
              <w:t>Rangov</w:t>
            </w:r>
            <w:r w:rsidR="0F535142" w:rsidRPr="03B8A681">
              <w:rPr>
                <w:rFonts w:asciiTheme="majorHAnsi" w:eastAsia="Calibri" w:hAnsiTheme="majorHAnsi" w:cstheme="majorBidi"/>
              </w:rPr>
              <w:t>as</w:t>
            </w:r>
            <w:r w:rsidRPr="03B8A681">
              <w:rPr>
                <w:rFonts w:asciiTheme="majorHAnsi" w:eastAsia="Calibri" w:hAnsiTheme="majorHAnsi" w:cstheme="majorBidi"/>
              </w:rPr>
              <w:t xml:space="preserve"> prieš pradėdam</w:t>
            </w:r>
            <w:r w:rsidR="7F0EE433" w:rsidRPr="03B8A681">
              <w:rPr>
                <w:rFonts w:asciiTheme="majorHAnsi" w:eastAsia="Calibri" w:hAnsiTheme="majorHAnsi" w:cstheme="majorBidi"/>
              </w:rPr>
              <w:t>as</w:t>
            </w:r>
            <w:r w:rsidRPr="03B8A681">
              <w:rPr>
                <w:rFonts w:asciiTheme="majorHAnsi" w:eastAsia="Calibri" w:hAnsiTheme="majorHAnsi" w:cstheme="majorBidi"/>
              </w:rPr>
              <w:t xml:space="preserve"> pūdytuvo paleidimo-derinimo darbus, turės pateikti rekomendacijas pūdytuvo užpildym</w:t>
            </w:r>
            <w:r w:rsidR="00B73C2D">
              <w:rPr>
                <w:rFonts w:asciiTheme="majorHAnsi" w:eastAsia="Calibri" w:hAnsiTheme="majorHAnsi" w:cstheme="majorBidi"/>
              </w:rPr>
              <w:t>ui</w:t>
            </w:r>
            <w:r w:rsidRPr="03B8A681">
              <w:rPr>
                <w:rFonts w:asciiTheme="majorHAnsi" w:eastAsia="Calibri" w:hAnsiTheme="majorHAnsi" w:cstheme="majorBidi"/>
              </w:rPr>
              <w:t xml:space="preserve"> dumblu – santykis pūdyto dumblo iš veikiančio pūdytuvo ir tiekiamo dumblo pūdymui iš sumaišymo talpos, taip pat rekomenduojami dumblo srautai tinkamam pūdytuvo paleidimui-derinimui.</w:t>
            </w:r>
          </w:p>
          <w:p w14:paraId="39DB32BF" w14:textId="27D06EB2" w:rsidR="0075645B" w:rsidRPr="00A8191D" w:rsidRDefault="48051371" w:rsidP="4ED75253">
            <w:pPr>
              <w:spacing w:after="0" w:line="240" w:lineRule="auto"/>
              <w:jc w:val="both"/>
              <w:rPr>
                <w:rFonts w:asciiTheme="majorHAnsi" w:hAnsiTheme="majorHAnsi" w:cstheme="majorBidi"/>
              </w:rPr>
            </w:pPr>
            <w:r w:rsidRPr="4ED75253">
              <w:rPr>
                <w:rFonts w:asciiTheme="majorHAnsi" w:eastAsia="Calibri" w:hAnsiTheme="majorHAnsi" w:cstheme="majorBidi"/>
              </w:rPr>
              <w:t>Vieno pūdytuvo paleidimas-derinimas laikomas sėkmingu, kai dumblo temperatūra pasiekia 35-37 ˚C, dumblo srautas – ne mažesnis nei 6,5 m</w:t>
            </w:r>
            <w:r w:rsidRPr="4ED75253">
              <w:rPr>
                <w:rFonts w:asciiTheme="majorHAnsi" w:eastAsia="Calibri" w:hAnsiTheme="majorHAnsi" w:cstheme="majorBidi"/>
                <w:vertAlign w:val="superscript"/>
              </w:rPr>
              <w:t>3</w:t>
            </w:r>
            <w:r w:rsidRPr="4ED75253">
              <w:rPr>
                <w:rFonts w:asciiTheme="majorHAnsi" w:eastAsia="Calibri" w:hAnsiTheme="majorHAnsi" w:cstheme="majorBidi"/>
              </w:rPr>
              <w:t>/h, biodujų srautas – ne mažesnis nei 50 m</w:t>
            </w:r>
            <w:r w:rsidRPr="4ED75253">
              <w:rPr>
                <w:rFonts w:asciiTheme="majorHAnsi" w:eastAsia="Calibri" w:hAnsiTheme="majorHAnsi" w:cstheme="majorBidi"/>
                <w:vertAlign w:val="superscript"/>
              </w:rPr>
              <w:t>3</w:t>
            </w:r>
            <w:r w:rsidRPr="4ED75253">
              <w:rPr>
                <w:rFonts w:asciiTheme="majorHAnsi" w:eastAsia="Calibri" w:hAnsiTheme="majorHAnsi" w:cstheme="majorBidi"/>
              </w:rPr>
              <w:t>/h, nėra putojimo.</w:t>
            </w:r>
          </w:p>
        </w:tc>
      </w:tr>
      <w:tr w:rsidR="00B21B41" w:rsidRPr="00A8191D" w14:paraId="39DBA80C" w14:textId="77777777" w:rsidTr="005326E4">
        <w:trPr>
          <w:trHeight w:val="596"/>
        </w:trPr>
        <w:tc>
          <w:tcPr>
            <w:tcW w:w="988" w:type="dxa"/>
            <w:shd w:val="clear" w:color="auto" w:fill="auto"/>
            <w:vAlign w:val="center"/>
          </w:tcPr>
          <w:p w14:paraId="297710B3" w14:textId="445349C6" w:rsidR="00B21B41" w:rsidRPr="0053049F" w:rsidRDefault="00B21B41" w:rsidP="009A74CF">
            <w:pPr>
              <w:spacing w:after="0" w:line="240" w:lineRule="auto"/>
              <w:jc w:val="center"/>
              <w:rPr>
                <w:rFonts w:asciiTheme="majorHAnsi" w:hAnsiTheme="majorHAnsi" w:cstheme="majorHAnsi"/>
                <w:b/>
                <w:bCs/>
              </w:rPr>
            </w:pPr>
            <w:r w:rsidRPr="0053049F">
              <w:rPr>
                <w:rFonts w:asciiTheme="majorHAnsi" w:eastAsia="Calibri" w:hAnsiTheme="majorHAnsi" w:cstheme="majorHAnsi"/>
                <w:b/>
                <w:bCs/>
              </w:rPr>
              <w:t>2.1.</w:t>
            </w:r>
          </w:p>
        </w:tc>
        <w:tc>
          <w:tcPr>
            <w:tcW w:w="2957" w:type="dxa"/>
            <w:gridSpan w:val="2"/>
            <w:shd w:val="clear" w:color="auto" w:fill="auto"/>
            <w:vAlign w:val="center"/>
          </w:tcPr>
          <w:p w14:paraId="57C86F9A" w14:textId="3AFC4DFB" w:rsidR="00B21B41" w:rsidRPr="0053049F" w:rsidRDefault="00B21B41" w:rsidP="00C06ED5">
            <w:pPr>
              <w:spacing w:after="0" w:line="240" w:lineRule="auto"/>
              <w:rPr>
                <w:rFonts w:asciiTheme="majorHAnsi" w:hAnsiTheme="majorHAnsi" w:cstheme="majorHAnsi"/>
              </w:rPr>
            </w:pPr>
            <w:r w:rsidRPr="0053049F">
              <w:rPr>
                <w:rFonts w:asciiTheme="majorHAnsi" w:eastAsia="Calibri" w:hAnsiTheme="majorHAnsi" w:cstheme="majorHAnsi"/>
              </w:rPr>
              <w:t>Darbų atlikimo terminas</w:t>
            </w:r>
          </w:p>
        </w:tc>
        <w:tc>
          <w:tcPr>
            <w:tcW w:w="5802" w:type="dxa"/>
            <w:gridSpan w:val="3"/>
          </w:tcPr>
          <w:p w14:paraId="606EF73F" w14:textId="506B813D" w:rsidR="00B21B41" w:rsidRPr="00543491" w:rsidRDefault="00B21B41" w:rsidP="4ED75253">
            <w:pPr>
              <w:spacing w:after="0" w:line="240" w:lineRule="auto"/>
              <w:jc w:val="both"/>
              <w:rPr>
                <w:rFonts w:asciiTheme="majorHAnsi" w:eastAsia="Calibri" w:hAnsiTheme="majorHAnsi" w:cstheme="majorBidi"/>
              </w:rPr>
            </w:pPr>
            <w:r w:rsidRPr="03B8A681">
              <w:rPr>
                <w:rFonts w:asciiTheme="majorHAnsi" w:eastAsia="Calibri" w:hAnsiTheme="majorHAnsi" w:cstheme="majorBidi"/>
              </w:rPr>
              <w:t xml:space="preserve">Visi darbai turi būti atlikti neilgiau kaip </w:t>
            </w:r>
            <w:r w:rsidRPr="00543491">
              <w:rPr>
                <w:rFonts w:asciiTheme="majorHAnsi" w:eastAsia="Calibri" w:hAnsiTheme="majorHAnsi" w:cstheme="majorBidi"/>
              </w:rPr>
              <w:t xml:space="preserve">per </w:t>
            </w:r>
            <w:r w:rsidR="007E0437" w:rsidRPr="00543491">
              <w:rPr>
                <w:rFonts w:asciiTheme="majorHAnsi" w:eastAsia="Calibri" w:hAnsiTheme="majorHAnsi" w:cstheme="majorBidi"/>
              </w:rPr>
              <w:t>4</w:t>
            </w:r>
            <w:r w:rsidRPr="00543491">
              <w:rPr>
                <w:rFonts w:asciiTheme="majorHAnsi" w:eastAsia="Calibri" w:hAnsiTheme="majorHAnsi" w:cstheme="majorBidi"/>
              </w:rPr>
              <w:t xml:space="preserve"> (</w:t>
            </w:r>
            <w:r w:rsidR="007E0437" w:rsidRPr="00543491">
              <w:rPr>
                <w:rFonts w:asciiTheme="majorHAnsi" w:eastAsia="Calibri" w:hAnsiTheme="majorHAnsi" w:cstheme="majorBidi"/>
              </w:rPr>
              <w:t>keturis</w:t>
            </w:r>
            <w:r w:rsidRPr="00543491">
              <w:rPr>
                <w:rFonts w:asciiTheme="majorHAnsi" w:eastAsia="Calibri" w:hAnsiTheme="majorHAnsi" w:cstheme="majorBidi"/>
              </w:rPr>
              <w:t xml:space="preserve">) mėn. </w:t>
            </w:r>
          </w:p>
          <w:p w14:paraId="3F6E5936" w14:textId="1D037FD7" w:rsidR="00B21B41" w:rsidRPr="005326E4" w:rsidRDefault="005326E4" w:rsidP="4ED75253">
            <w:pPr>
              <w:spacing w:after="0" w:line="240" w:lineRule="auto"/>
              <w:jc w:val="both"/>
              <w:rPr>
                <w:rFonts w:asciiTheme="majorHAnsi" w:eastAsia="Calibri" w:hAnsiTheme="majorHAnsi" w:cstheme="majorBidi"/>
              </w:rPr>
            </w:pPr>
            <w:r w:rsidRPr="00543491">
              <w:rPr>
                <w:rFonts w:asciiTheme="majorHAnsi" w:eastAsia="Calibri" w:hAnsiTheme="majorHAnsi" w:cstheme="majorBidi"/>
              </w:rPr>
              <w:t>d</w:t>
            </w:r>
            <w:r w:rsidR="00B21B41" w:rsidRPr="00543491">
              <w:rPr>
                <w:rFonts w:asciiTheme="majorHAnsi" w:eastAsia="Calibri" w:hAnsiTheme="majorHAnsi" w:cstheme="majorBidi"/>
              </w:rPr>
              <w:t xml:space="preserve">arbų pradžia - 2025 </w:t>
            </w:r>
            <w:r w:rsidR="007E0437" w:rsidRPr="00543491">
              <w:rPr>
                <w:rFonts w:asciiTheme="majorHAnsi" w:eastAsia="Calibri" w:hAnsiTheme="majorHAnsi" w:cstheme="majorBidi"/>
              </w:rPr>
              <w:t>gegužės</w:t>
            </w:r>
            <w:r w:rsidR="00B21B41" w:rsidRPr="00543491">
              <w:rPr>
                <w:rFonts w:asciiTheme="majorHAnsi" w:eastAsia="Calibri" w:hAnsiTheme="majorHAnsi" w:cstheme="majorBidi"/>
              </w:rPr>
              <w:t xml:space="preserve"> 1 d.</w:t>
            </w:r>
          </w:p>
        </w:tc>
      </w:tr>
      <w:tr w:rsidR="0075645B" w:rsidRPr="00A8191D" w14:paraId="5C0D37A9" w14:textId="77777777" w:rsidTr="03B8A681">
        <w:tc>
          <w:tcPr>
            <w:tcW w:w="988" w:type="dxa"/>
          </w:tcPr>
          <w:p w14:paraId="67B4C8CE" w14:textId="7DADD220" w:rsidR="0075645B" w:rsidRPr="00A8191D" w:rsidRDefault="0075645B">
            <w:pPr>
              <w:spacing w:after="0" w:line="240" w:lineRule="auto"/>
              <w:ind w:left="720" w:hanging="720"/>
              <w:jc w:val="center"/>
              <w:rPr>
                <w:rFonts w:asciiTheme="majorHAnsi" w:hAnsiTheme="majorHAnsi" w:cstheme="majorHAnsi"/>
                <w:b/>
                <w:bCs/>
              </w:rPr>
            </w:pPr>
            <w:r w:rsidRPr="00A8191D">
              <w:rPr>
                <w:rFonts w:asciiTheme="majorHAnsi" w:eastAsia="Calibri" w:hAnsiTheme="majorHAnsi" w:cstheme="majorHAnsi"/>
                <w:b/>
                <w:bCs/>
              </w:rPr>
              <w:t>2.2.</w:t>
            </w:r>
          </w:p>
        </w:tc>
        <w:tc>
          <w:tcPr>
            <w:tcW w:w="2957" w:type="dxa"/>
            <w:gridSpan w:val="2"/>
          </w:tcPr>
          <w:p w14:paraId="1D887894" w14:textId="77777777" w:rsidR="0075645B" w:rsidRPr="00A8191D" w:rsidRDefault="0075645B">
            <w:pPr>
              <w:spacing w:after="0" w:line="240" w:lineRule="auto"/>
              <w:rPr>
                <w:rFonts w:asciiTheme="majorHAnsi" w:hAnsiTheme="majorHAnsi" w:cstheme="majorHAnsi"/>
              </w:rPr>
            </w:pPr>
            <w:r w:rsidRPr="00A8191D">
              <w:rPr>
                <w:rFonts w:asciiTheme="majorHAnsi" w:eastAsia="Calibri" w:hAnsiTheme="majorHAnsi" w:cstheme="majorHAnsi"/>
              </w:rPr>
              <w:t>Reikalavimai susidariusioms atliekoms</w:t>
            </w:r>
          </w:p>
        </w:tc>
        <w:tc>
          <w:tcPr>
            <w:tcW w:w="5802" w:type="dxa"/>
            <w:gridSpan w:val="3"/>
          </w:tcPr>
          <w:p w14:paraId="17869544" w14:textId="77777777" w:rsidR="0075645B" w:rsidRPr="00A8191D" w:rsidRDefault="0075645B">
            <w:pPr>
              <w:spacing w:after="0" w:line="240" w:lineRule="auto"/>
              <w:jc w:val="both"/>
              <w:rPr>
                <w:rFonts w:asciiTheme="majorHAnsi" w:hAnsiTheme="majorHAnsi" w:cstheme="majorHAnsi"/>
                <w:iCs/>
              </w:rPr>
            </w:pPr>
            <w:r w:rsidRPr="00A8191D">
              <w:rPr>
                <w:rFonts w:asciiTheme="majorHAnsi" w:eastAsia="Calibri" w:hAnsiTheme="majorHAnsi" w:cstheme="majorHAnsi"/>
                <w:iCs/>
              </w:rPr>
              <w:t xml:space="preserve">Sutvarkyti susidariusias atliekas ir pateikti sutvarkymą įrodančius dokumentus. </w:t>
            </w:r>
          </w:p>
        </w:tc>
      </w:tr>
      <w:tr w:rsidR="0075645B" w:rsidRPr="00A8191D" w14:paraId="00BB5B09" w14:textId="77777777" w:rsidTr="03B8A681">
        <w:trPr>
          <w:trHeight w:val="369"/>
        </w:trPr>
        <w:tc>
          <w:tcPr>
            <w:tcW w:w="988" w:type="dxa"/>
          </w:tcPr>
          <w:p w14:paraId="021D35A6" w14:textId="42802C40" w:rsidR="0075645B" w:rsidRPr="00A8191D" w:rsidRDefault="0075645B">
            <w:pPr>
              <w:spacing w:after="0" w:line="240" w:lineRule="auto"/>
              <w:jc w:val="center"/>
              <w:rPr>
                <w:rFonts w:asciiTheme="majorHAnsi" w:hAnsiTheme="majorHAnsi" w:cstheme="majorHAnsi"/>
                <w:b/>
                <w:bCs/>
                <w:color w:val="000000" w:themeColor="text1"/>
              </w:rPr>
            </w:pPr>
            <w:r w:rsidRPr="00A8191D">
              <w:rPr>
                <w:rFonts w:asciiTheme="majorHAnsi" w:eastAsia="Calibri" w:hAnsiTheme="majorHAnsi" w:cstheme="majorHAnsi"/>
                <w:b/>
                <w:bCs/>
                <w:color w:val="000000" w:themeColor="text1"/>
              </w:rPr>
              <w:t>2.3.</w:t>
            </w:r>
          </w:p>
        </w:tc>
        <w:tc>
          <w:tcPr>
            <w:tcW w:w="2957" w:type="dxa"/>
            <w:gridSpan w:val="2"/>
          </w:tcPr>
          <w:p w14:paraId="359FE052" w14:textId="77777777" w:rsidR="0075645B" w:rsidRPr="00A8191D" w:rsidRDefault="0075645B">
            <w:pPr>
              <w:spacing w:after="0" w:line="240" w:lineRule="auto"/>
              <w:rPr>
                <w:rFonts w:asciiTheme="majorHAnsi" w:hAnsiTheme="majorHAnsi" w:cstheme="majorHAnsi"/>
                <w:color w:val="0070C0"/>
              </w:rPr>
            </w:pPr>
            <w:r w:rsidRPr="00A8191D">
              <w:rPr>
                <w:rFonts w:asciiTheme="majorHAnsi" w:eastAsia="Calibri" w:hAnsiTheme="majorHAnsi" w:cstheme="majorHAnsi"/>
              </w:rPr>
              <w:t>Defektų ištaisymo terminas</w:t>
            </w:r>
          </w:p>
        </w:tc>
        <w:tc>
          <w:tcPr>
            <w:tcW w:w="5802" w:type="dxa"/>
            <w:gridSpan w:val="3"/>
          </w:tcPr>
          <w:p w14:paraId="516D7A6A" w14:textId="77777777" w:rsidR="0075645B" w:rsidRPr="00A8191D" w:rsidRDefault="0075645B">
            <w:pPr>
              <w:spacing w:after="0" w:line="240" w:lineRule="auto"/>
              <w:jc w:val="both"/>
              <w:rPr>
                <w:rFonts w:asciiTheme="majorHAnsi" w:hAnsiTheme="majorHAnsi" w:cstheme="majorHAnsi"/>
                <w:iCs/>
                <w:color w:val="0070C0"/>
              </w:rPr>
            </w:pPr>
            <w:r w:rsidRPr="00A8191D">
              <w:rPr>
                <w:rFonts w:asciiTheme="majorHAnsi" w:eastAsia="Calibri" w:hAnsiTheme="majorHAnsi" w:cstheme="majorHAnsi"/>
                <w:iCs/>
              </w:rPr>
              <w:t>Per 10</w:t>
            </w:r>
            <w:r w:rsidRPr="00A8191D">
              <w:rPr>
                <w:rFonts w:asciiTheme="majorHAnsi" w:eastAsia="Calibri" w:hAnsiTheme="majorHAnsi" w:cstheme="majorHAnsi"/>
                <w:iCs/>
                <w:lang w:val="en-US"/>
              </w:rPr>
              <w:t xml:space="preserve"> </w:t>
            </w:r>
            <w:proofErr w:type="spellStart"/>
            <w:r w:rsidRPr="00A8191D">
              <w:rPr>
                <w:rFonts w:asciiTheme="majorHAnsi" w:eastAsia="Calibri" w:hAnsiTheme="majorHAnsi" w:cstheme="majorHAnsi"/>
                <w:iCs/>
                <w:lang w:val="en-US"/>
              </w:rPr>
              <w:t>kalendorinių</w:t>
            </w:r>
            <w:proofErr w:type="spellEnd"/>
            <w:r w:rsidRPr="00A8191D">
              <w:rPr>
                <w:rFonts w:asciiTheme="majorHAnsi" w:eastAsia="Calibri" w:hAnsiTheme="majorHAnsi" w:cstheme="majorHAnsi"/>
                <w:iCs/>
                <w:lang w:val="en-US"/>
              </w:rPr>
              <w:t xml:space="preserve"> / </w:t>
            </w:r>
            <w:proofErr w:type="spellStart"/>
            <w:r w:rsidRPr="00A8191D">
              <w:rPr>
                <w:rFonts w:asciiTheme="majorHAnsi" w:eastAsia="Calibri" w:hAnsiTheme="majorHAnsi" w:cstheme="majorHAnsi"/>
                <w:iCs/>
                <w:lang w:val="en-US"/>
              </w:rPr>
              <w:t>darbo</w:t>
            </w:r>
            <w:proofErr w:type="spellEnd"/>
            <w:r w:rsidRPr="00A8191D">
              <w:rPr>
                <w:rFonts w:asciiTheme="majorHAnsi" w:eastAsia="Calibri" w:hAnsiTheme="majorHAnsi" w:cstheme="majorHAnsi"/>
                <w:iCs/>
                <w:lang w:val="en-US"/>
              </w:rPr>
              <w:t xml:space="preserve"> </w:t>
            </w:r>
            <w:proofErr w:type="spellStart"/>
            <w:r w:rsidRPr="00A8191D">
              <w:rPr>
                <w:rFonts w:asciiTheme="majorHAnsi" w:eastAsia="Calibri" w:hAnsiTheme="majorHAnsi" w:cstheme="majorHAnsi"/>
                <w:iCs/>
                <w:lang w:val="en-US"/>
              </w:rPr>
              <w:t>dienų</w:t>
            </w:r>
            <w:proofErr w:type="spellEnd"/>
            <w:r w:rsidRPr="00A8191D">
              <w:rPr>
                <w:rFonts w:asciiTheme="majorHAnsi" w:eastAsia="Calibri" w:hAnsiTheme="majorHAnsi" w:cstheme="majorHAnsi"/>
                <w:iCs/>
                <w:lang w:val="en-US"/>
              </w:rPr>
              <w:t xml:space="preserve"> </w:t>
            </w:r>
            <w:proofErr w:type="spellStart"/>
            <w:r w:rsidRPr="00A8191D">
              <w:rPr>
                <w:rFonts w:asciiTheme="majorHAnsi" w:eastAsia="Calibri" w:hAnsiTheme="majorHAnsi" w:cstheme="majorHAnsi"/>
                <w:iCs/>
                <w:lang w:val="en-US"/>
              </w:rPr>
              <w:t>nuo</w:t>
            </w:r>
            <w:proofErr w:type="spellEnd"/>
            <w:r w:rsidRPr="00A8191D">
              <w:rPr>
                <w:rFonts w:asciiTheme="majorHAnsi" w:eastAsia="Calibri" w:hAnsiTheme="majorHAnsi" w:cstheme="majorHAnsi"/>
                <w:iCs/>
                <w:lang w:val="en-US"/>
              </w:rPr>
              <w:t xml:space="preserve"> </w:t>
            </w:r>
            <w:proofErr w:type="spellStart"/>
            <w:r w:rsidRPr="00A8191D">
              <w:rPr>
                <w:rFonts w:asciiTheme="majorHAnsi" w:eastAsia="Calibri" w:hAnsiTheme="majorHAnsi" w:cstheme="majorHAnsi"/>
                <w:iCs/>
                <w:lang w:val="en-US"/>
              </w:rPr>
              <w:t>defektų</w:t>
            </w:r>
            <w:proofErr w:type="spellEnd"/>
            <w:r w:rsidRPr="00A8191D">
              <w:rPr>
                <w:rFonts w:asciiTheme="majorHAnsi" w:eastAsia="Calibri" w:hAnsiTheme="majorHAnsi" w:cstheme="majorHAnsi"/>
                <w:iCs/>
                <w:lang w:val="en-US"/>
              </w:rPr>
              <w:t xml:space="preserve"> </w:t>
            </w:r>
            <w:proofErr w:type="spellStart"/>
            <w:r w:rsidRPr="00A8191D">
              <w:rPr>
                <w:rFonts w:asciiTheme="majorHAnsi" w:eastAsia="Calibri" w:hAnsiTheme="majorHAnsi" w:cstheme="majorHAnsi"/>
                <w:iCs/>
                <w:lang w:val="en-US"/>
              </w:rPr>
              <w:t>nustatymo</w:t>
            </w:r>
            <w:proofErr w:type="spellEnd"/>
            <w:r w:rsidRPr="00A8191D">
              <w:rPr>
                <w:rFonts w:asciiTheme="majorHAnsi" w:eastAsia="Calibri" w:hAnsiTheme="majorHAnsi" w:cstheme="majorHAnsi"/>
                <w:iCs/>
                <w:lang w:val="en-US"/>
              </w:rPr>
              <w:t xml:space="preserve"> </w:t>
            </w:r>
            <w:proofErr w:type="spellStart"/>
            <w:r w:rsidRPr="00A8191D">
              <w:rPr>
                <w:rFonts w:asciiTheme="majorHAnsi" w:eastAsia="Calibri" w:hAnsiTheme="majorHAnsi" w:cstheme="majorHAnsi"/>
                <w:iCs/>
                <w:lang w:val="en-US"/>
              </w:rPr>
              <w:t>dienos</w:t>
            </w:r>
            <w:proofErr w:type="spellEnd"/>
          </w:p>
        </w:tc>
      </w:tr>
      <w:tr w:rsidR="0075645B" w:rsidRPr="00A8191D" w14:paraId="7DCC28A2" w14:textId="77777777" w:rsidTr="03B8A681">
        <w:trPr>
          <w:trHeight w:val="268"/>
        </w:trPr>
        <w:tc>
          <w:tcPr>
            <w:tcW w:w="988" w:type="dxa"/>
          </w:tcPr>
          <w:p w14:paraId="2EA00950" w14:textId="77777777" w:rsidR="0075645B" w:rsidRPr="00A8191D" w:rsidRDefault="0075645B">
            <w:pPr>
              <w:pStyle w:val="Sraopastraipa"/>
              <w:spacing w:after="0" w:line="240" w:lineRule="auto"/>
              <w:ind w:left="360"/>
              <w:rPr>
                <w:rFonts w:asciiTheme="majorHAnsi" w:hAnsiTheme="majorHAnsi" w:cstheme="majorHAnsi"/>
                <w:b/>
                <w:bCs/>
              </w:rPr>
            </w:pPr>
            <w:r w:rsidRPr="00A8191D">
              <w:rPr>
                <w:rFonts w:asciiTheme="majorHAnsi" w:eastAsia="Calibri" w:hAnsiTheme="majorHAnsi" w:cstheme="majorHAnsi"/>
                <w:b/>
                <w:bCs/>
              </w:rPr>
              <w:t>3.</w:t>
            </w:r>
          </w:p>
        </w:tc>
        <w:tc>
          <w:tcPr>
            <w:tcW w:w="8759" w:type="dxa"/>
            <w:gridSpan w:val="5"/>
          </w:tcPr>
          <w:p w14:paraId="4C921FE0" w14:textId="77777777" w:rsidR="0075645B" w:rsidRPr="00A8191D" w:rsidRDefault="0075645B">
            <w:pPr>
              <w:spacing w:after="0" w:line="240" w:lineRule="auto"/>
              <w:jc w:val="center"/>
              <w:rPr>
                <w:rFonts w:asciiTheme="majorHAnsi" w:hAnsiTheme="majorHAnsi" w:cstheme="majorHAnsi"/>
                <w:b/>
                <w:bCs/>
              </w:rPr>
            </w:pPr>
            <w:r w:rsidRPr="00A8191D">
              <w:rPr>
                <w:rFonts w:asciiTheme="majorHAnsi" w:eastAsia="Calibri" w:hAnsiTheme="majorHAnsi" w:cstheme="majorHAnsi"/>
                <w:b/>
                <w:color w:val="000000" w:themeColor="text1"/>
              </w:rPr>
              <w:t>Kiti reikalavimai</w:t>
            </w:r>
          </w:p>
        </w:tc>
      </w:tr>
      <w:tr w:rsidR="0075645B" w:rsidRPr="00A8191D" w14:paraId="45FA2DB4" w14:textId="77777777" w:rsidTr="03B8A681">
        <w:trPr>
          <w:trHeight w:val="373"/>
        </w:trPr>
        <w:tc>
          <w:tcPr>
            <w:tcW w:w="988" w:type="dxa"/>
          </w:tcPr>
          <w:p w14:paraId="1C3FC803" w14:textId="77777777" w:rsidR="0075645B" w:rsidRPr="00A8191D" w:rsidRDefault="0075645B">
            <w:pPr>
              <w:spacing w:after="0" w:line="240" w:lineRule="auto"/>
              <w:ind w:left="360" w:hanging="338"/>
              <w:jc w:val="center"/>
              <w:rPr>
                <w:rFonts w:asciiTheme="majorHAnsi" w:hAnsiTheme="majorHAnsi" w:cstheme="majorHAnsi"/>
                <w:b/>
                <w:bCs/>
              </w:rPr>
            </w:pPr>
            <w:r w:rsidRPr="00A8191D">
              <w:rPr>
                <w:rFonts w:asciiTheme="majorHAnsi" w:eastAsia="Calibri" w:hAnsiTheme="majorHAnsi" w:cstheme="majorHAnsi"/>
                <w:b/>
                <w:bCs/>
              </w:rPr>
              <w:t>3.1.</w:t>
            </w:r>
          </w:p>
        </w:tc>
        <w:tc>
          <w:tcPr>
            <w:tcW w:w="8759" w:type="dxa"/>
            <w:gridSpan w:val="5"/>
          </w:tcPr>
          <w:p w14:paraId="55E8E9FD" w14:textId="77777777" w:rsidR="0075645B" w:rsidRPr="00A8191D" w:rsidRDefault="0075645B">
            <w:pPr>
              <w:spacing w:after="0" w:line="240" w:lineRule="auto"/>
              <w:rPr>
                <w:rFonts w:asciiTheme="majorHAnsi" w:hAnsiTheme="majorHAnsi" w:cstheme="majorHAnsi"/>
                <w:color w:val="000000" w:themeColor="text1"/>
              </w:rPr>
            </w:pPr>
            <w:r w:rsidRPr="00A8191D">
              <w:rPr>
                <w:rFonts w:asciiTheme="majorHAnsi" w:eastAsia="Calibri" w:hAnsiTheme="majorHAnsi" w:cstheme="majorHAnsi"/>
                <w:color w:val="000000" w:themeColor="text1"/>
              </w:rPr>
              <w:t>Už susidariusių atliekų tvarkymą ir apskaitą, teisės aktų nustatyta tvarka, atsako rangovas.</w:t>
            </w:r>
          </w:p>
        </w:tc>
      </w:tr>
      <w:tr w:rsidR="0075645B" w:rsidRPr="00A8191D" w14:paraId="0C64BCF1" w14:textId="77777777" w:rsidTr="03B8A681">
        <w:trPr>
          <w:trHeight w:val="373"/>
        </w:trPr>
        <w:tc>
          <w:tcPr>
            <w:tcW w:w="988" w:type="dxa"/>
          </w:tcPr>
          <w:p w14:paraId="29B836A5" w14:textId="7FB34C25" w:rsidR="0075645B" w:rsidRPr="00A8191D" w:rsidRDefault="0075645B">
            <w:pPr>
              <w:spacing w:after="0" w:line="240" w:lineRule="auto"/>
              <w:ind w:left="360" w:hanging="338"/>
              <w:jc w:val="center"/>
              <w:rPr>
                <w:rFonts w:asciiTheme="majorHAnsi" w:hAnsiTheme="majorHAnsi" w:cstheme="majorHAnsi"/>
                <w:b/>
                <w:bCs/>
              </w:rPr>
            </w:pPr>
            <w:r w:rsidRPr="00A8191D">
              <w:rPr>
                <w:rFonts w:asciiTheme="majorHAnsi" w:hAnsiTheme="majorHAnsi" w:cstheme="majorHAnsi"/>
                <w:b/>
                <w:bCs/>
              </w:rPr>
              <w:t>3.2.</w:t>
            </w:r>
          </w:p>
        </w:tc>
        <w:tc>
          <w:tcPr>
            <w:tcW w:w="8759" w:type="dxa"/>
            <w:gridSpan w:val="5"/>
          </w:tcPr>
          <w:p w14:paraId="1B153322" w14:textId="77777777" w:rsidR="0075645B" w:rsidRPr="00A8191D" w:rsidRDefault="0075645B">
            <w:pPr>
              <w:spacing w:after="0" w:line="240" w:lineRule="auto"/>
              <w:rPr>
                <w:rFonts w:asciiTheme="majorHAnsi" w:hAnsiTheme="majorHAnsi" w:cstheme="majorHAnsi"/>
                <w:color w:val="000000" w:themeColor="text1"/>
              </w:rPr>
            </w:pPr>
            <w:r w:rsidRPr="00A8191D">
              <w:rPr>
                <w:rFonts w:asciiTheme="majorHAnsi" w:eastAsia="Calibri" w:hAnsiTheme="majorHAnsi" w:cstheme="majorHAnsi"/>
                <w:color w:val="000000" w:themeColor="text1"/>
              </w:rPr>
              <w:t>Visi demontuoti vamzdynai, metalinės konstrukcijos ir įranga perduodama Užsakovui.</w:t>
            </w:r>
          </w:p>
        </w:tc>
      </w:tr>
      <w:tr w:rsidR="0075645B" w:rsidRPr="00A8191D" w14:paraId="55CB748A" w14:textId="77777777" w:rsidTr="03B8A681">
        <w:tc>
          <w:tcPr>
            <w:tcW w:w="988" w:type="dxa"/>
          </w:tcPr>
          <w:p w14:paraId="3EBBDC85" w14:textId="597E96D2" w:rsidR="0075645B" w:rsidRPr="00A8191D" w:rsidRDefault="0075645B">
            <w:pPr>
              <w:pStyle w:val="Sraopastraipa"/>
              <w:spacing w:after="0" w:line="240" w:lineRule="auto"/>
              <w:ind w:left="360"/>
              <w:rPr>
                <w:rFonts w:asciiTheme="majorHAnsi" w:hAnsiTheme="majorHAnsi" w:cstheme="majorHAnsi"/>
                <w:b/>
                <w:bCs/>
              </w:rPr>
            </w:pPr>
            <w:r w:rsidRPr="00A8191D">
              <w:rPr>
                <w:rFonts w:asciiTheme="majorHAnsi" w:eastAsia="Calibri" w:hAnsiTheme="majorHAnsi" w:cstheme="majorHAnsi"/>
                <w:b/>
                <w:bCs/>
              </w:rPr>
              <w:t>4.</w:t>
            </w:r>
          </w:p>
        </w:tc>
        <w:tc>
          <w:tcPr>
            <w:tcW w:w="8759" w:type="dxa"/>
            <w:gridSpan w:val="5"/>
          </w:tcPr>
          <w:p w14:paraId="4807A7A4" w14:textId="77777777" w:rsidR="0075645B" w:rsidRPr="00A8191D" w:rsidRDefault="0075645B">
            <w:pPr>
              <w:spacing w:after="0" w:line="240" w:lineRule="auto"/>
              <w:jc w:val="center"/>
              <w:rPr>
                <w:rFonts w:asciiTheme="majorHAnsi" w:hAnsiTheme="majorHAnsi" w:cstheme="majorHAnsi"/>
                <w:color w:val="0070C0"/>
              </w:rPr>
            </w:pPr>
            <w:r w:rsidRPr="00A8191D">
              <w:rPr>
                <w:rFonts w:asciiTheme="majorHAnsi" w:eastAsia="Calibri" w:hAnsiTheme="majorHAnsi" w:cstheme="majorHAnsi"/>
                <w:b/>
              </w:rPr>
              <w:t>Kartu su darbais perkamos paslaugos</w:t>
            </w:r>
          </w:p>
        </w:tc>
      </w:tr>
      <w:tr w:rsidR="0075645B" w:rsidRPr="00A8191D" w14:paraId="27F07E88" w14:textId="77777777" w:rsidTr="03B8A681">
        <w:tc>
          <w:tcPr>
            <w:tcW w:w="988" w:type="dxa"/>
          </w:tcPr>
          <w:p w14:paraId="7942AE84" w14:textId="33C3B947" w:rsidR="0075645B" w:rsidRPr="00A8191D" w:rsidRDefault="0075645B">
            <w:pPr>
              <w:spacing w:after="0" w:line="240" w:lineRule="auto"/>
              <w:jc w:val="center"/>
              <w:rPr>
                <w:rFonts w:asciiTheme="majorHAnsi" w:hAnsiTheme="majorHAnsi" w:cstheme="majorHAnsi"/>
                <w:b/>
                <w:bCs/>
              </w:rPr>
            </w:pPr>
            <w:r w:rsidRPr="00A8191D">
              <w:rPr>
                <w:rFonts w:asciiTheme="majorHAnsi" w:eastAsia="Calibri" w:hAnsiTheme="majorHAnsi" w:cstheme="majorHAnsi"/>
                <w:b/>
                <w:bCs/>
              </w:rPr>
              <w:t>4.1.</w:t>
            </w:r>
          </w:p>
        </w:tc>
        <w:tc>
          <w:tcPr>
            <w:tcW w:w="2957" w:type="dxa"/>
            <w:gridSpan w:val="2"/>
          </w:tcPr>
          <w:p w14:paraId="0E2DFCBC" w14:textId="77777777" w:rsidR="0075645B" w:rsidRPr="00A8191D" w:rsidRDefault="0075645B">
            <w:pPr>
              <w:spacing w:after="0" w:line="240" w:lineRule="auto"/>
              <w:jc w:val="both"/>
              <w:rPr>
                <w:rFonts w:asciiTheme="majorHAnsi" w:hAnsiTheme="majorHAnsi" w:cstheme="majorHAnsi"/>
              </w:rPr>
            </w:pPr>
            <w:r w:rsidRPr="00A8191D">
              <w:rPr>
                <w:rFonts w:asciiTheme="majorHAnsi" w:eastAsia="Calibri" w:hAnsiTheme="majorHAnsi" w:cstheme="majorHAnsi"/>
              </w:rPr>
              <w:t>Statinio ekspertizė</w:t>
            </w:r>
          </w:p>
        </w:tc>
        <w:tc>
          <w:tcPr>
            <w:tcW w:w="5802" w:type="dxa"/>
            <w:gridSpan w:val="3"/>
          </w:tcPr>
          <w:p w14:paraId="154578AA" w14:textId="1F8F1FFC" w:rsidR="0075645B" w:rsidRPr="00A8191D" w:rsidRDefault="0075645B">
            <w:pPr>
              <w:spacing w:after="0" w:line="240" w:lineRule="auto"/>
              <w:jc w:val="both"/>
              <w:rPr>
                <w:rFonts w:asciiTheme="majorHAnsi" w:hAnsiTheme="majorHAnsi" w:cstheme="majorHAnsi"/>
                <w:iCs/>
                <w:color w:val="FF0000"/>
              </w:rPr>
            </w:pPr>
            <w:r w:rsidRPr="00A8191D">
              <w:rPr>
                <w:rFonts w:asciiTheme="majorHAnsi" w:eastAsia="Calibri" w:hAnsiTheme="majorHAnsi" w:cstheme="majorHAnsi"/>
                <w:iCs/>
              </w:rPr>
              <w:t>Pūdytuv</w:t>
            </w:r>
            <w:r w:rsidR="00ED7AD6">
              <w:rPr>
                <w:rFonts w:asciiTheme="majorHAnsi" w:eastAsia="Calibri" w:hAnsiTheme="majorHAnsi" w:cstheme="majorHAnsi"/>
                <w:iCs/>
              </w:rPr>
              <w:t>o</w:t>
            </w:r>
            <w:r w:rsidRPr="00A8191D">
              <w:rPr>
                <w:rFonts w:asciiTheme="majorHAnsi" w:eastAsia="Calibri" w:hAnsiTheme="majorHAnsi" w:cstheme="majorHAnsi"/>
                <w:iCs/>
              </w:rPr>
              <w:t xml:space="preserve"> sienų, grindų, lubų, kitų g/b konstrukcijų kokybės ekspertizė.</w:t>
            </w:r>
          </w:p>
        </w:tc>
      </w:tr>
      <w:tr w:rsidR="0075645B" w:rsidRPr="00A8191D" w14:paraId="0C6C4D6D" w14:textId="77777777" w:rsidTr="03B8A681">
        <w:tc>
          <w:tcPr>
            <w:tcW w:w="988" w:type="dxa"/>
          </w:tcPr>
          <w:p w14:paraId="5032E958" w14:textId="1AE9FD9D" w:rsidR="0075645B" w:rsidRPr="00A8191D" w:rsidRDefault="0075645B">
            <w:pPr>
              <w:pStyle w:val="Sraopastraipa"/>
              <w:spacing w:after="0" w:line="240" w:lineRule="auto"/>
              <w:ind w:left="360"/>
              <w:rPr>
                <w:rFonts w:asciiTheme="majorHAnsi" w:hAnsiTheme="majorHAnsi" w:cstheme="majorHAnsi"/>
                <w:b/>
                <w:bCs/>
              </w:rPr>
            </w:pPr>
            <w:r w:rsidRPr="00A8191D">
              <w:rPr>
                <w:rFonts w:asciiTheme="majorHAnsi" w:eastAsia="Calibri" w:hAnsiTheme="majorHAnsi" w:cstheme="majorHAnsi"/>
                <w:b/>
                <w:bCs/>
              </w:rPr>
              <w:t>5.</w:t>
            </w:r>
          </w:p>
        </w:tc>
        <w:tc>
          <w:tcPr>
            <w:tcW w:w="8759" w:type="dxa"/>
            <w:gridSpan w:val="5"/>
          </w:tcPr>
          <w:p w14:paraId="4C2EA8D0" w14:textId="77777777" w:rsidR="0075645B" w:rsidRPr="0083598F" w:rsidRDefault="0075645B">
            <w:pPr>
              <w:spacing w:after="0" w:line="240" w:lineRule="auto"/>
              <w:jc w:val="center"/>
              <w:rPr>
                <w:rFonts w:asciiTheme="majorHAnsi" w:hAnsiTheme="majorHAnsi" w:cstheme="majorHAnsi"/>
                <w:iCs/>
                <w:color w:val="0070C0"/>
              </w:rPr>
            </w:pPr>
            <w:r w:rsidRPr="0083598F">
              <w:rPr>
                <w:rFonts w:asciiTheme="majorHAnsi" w:eastAsia="Calibri" w:hAnsiTheme="majorHAnsi" w:cstheme="majorHAnsi"/>
                <w:b/>
                <w:iCs/>
              </w:rPr>
              <w:t>Kartu su darbais perkama įranga/medžiagos</w:t>
            </w:r>
          </w:p>
          <w:p w14:paraId="350F1738" w14:textId="27117397" w:rsidR="0075645B" w:rsidRPr="00A8191D" w:rsidRDefault="0075645B" w:rsidP="0055437C">
            <w:pPr>
              <w:spacing w:after="0" w:line="240" w:lineRule="auto"/>
              <w:jc w:val="both"/>
              <w:rPr>
                <w:rFonts w:asciiTheme="majorHAnsi" w:hAnsiTheme="majorHAnsi" w:cstheme="majorHAnsi"/>
                <w:color w:val="0070C0"/>
              </w:rPr>
            </w:pPr>
            <w:r w:rsidRPr="00A8191D">
              <w:rPr>
                <w:rFonts w:asciiTheme="majorHAnsi" w:eastAsia="Calibri" w:hAnsiTheme="majorHAnsi" w:cstheme="majorHAnsi"/>
              </w:rPr>
              <w:lastRenderedPageBreak/>
              <w:t>Techniniai reikalavimai su pirkimo objektu susijusiai ir /ar nurodytai įrangai, įrenginiams, medžiagoms turi būti ne mažesnių nei nurodyta techninių parametrų.</w:t>
            </w:r>
          </w:p>
        </w:tc>
      </w:tr>
      <w:tr w:rsidR="0075645B" w:rsidRPr="00A8191D" w14:paraId="6F7C01BE" w14:textId="77777777" w:rsidTr="03B8A681">
        <w:trPr>
          <w:hidden/>
        </w:trPr>
        <w:tc>
          <w:tcPr>
            <w:tcW w:w="988" w:type="dxa"/>
          </w:tcPr>
          <w:p w14:paraId="31E3012D" w14:textId="77777777" w:rsidR="0075645B" w:rsidRPr="00A8191D" w:rsidRDefault="0075645B">
            <w:pPr>
              <w:pStyle w:val="Sraopastraipa"/>
              <w:numPr>
                <w:ilvl w:val="0"/>
                <w:numId w:val="5"/>
              </w:numPr>
              <w:spacing w:after="0" w:line="240" w:lineRule="auto"/>
              <w:jc w:val="center"/>
              <w:rPr>
                <w:rFonts w:asciiTheme="majorHAnsi" w:hAnsiTheme="majorHAnsi" w:cstheme="majorHAnsi"/>
                <w:b/>
                <w:bCs/>
                <w:vanish/>
              </w:rPr>
            </w:pPr>
          </w:p>
          <w:p w14:paraId="6CB0E620" w14:textId="77777777" w:rsidR="0075645B" w:rsidRPr="00A8191D" w:rsidRDefault="0075645B">
            <w:pPr>
              <w:pStyle w:val="Sraopastraipa"/>
              <w:numPr>
                <w:ilvl w:val="0"/>
                <w:numId w:val="5"/>
              </w:numPr>
              <w:spacing w:after="0" w:line="240" w:lineRule="auto"/>
              <w:jc w:val="center"/>
              <w:rPr>
                <w:rFonts w:asciiTheme="majorHAnsi" w:hAnsiTheme="majorHAnsi" w:cstheme="majorHAnsi"/>
                <w:b/>
                <w:bCs/>
                <w:vanish/>
              </w:rPr>
            </w:pPr>
          </w:p>
          <w:p w14:paraId="59793E1A" w14:textId="7BDC3077" w:rsidR="0075645B" w:rsidRPr="00A8191D" w:rsidRDefault="0075645B">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5.1.</w:t>
            </w:r>
          </w:p>
        </w:tc>
        <w:tc>
          <w:tcPr>
            <w:tcW w:w="2957" w:type="dxa"/>
            <w:gridSpan w:val="2"/>
          </w:tcPr>
          <w:p w14:paraId="1B505B9E" w14:textId="77777777" w:rsidR="0075645B" w:rsidRPr="00A8191D" w:rsidRDefault="0075645B">
            <w:pPr>
              <w:spacing w:after="0" w:line="240" w:lineRule="auto"/>
              <w:jc w:val="center"/>
              <w:rPr>
                <w:rFonts w:asciiTheme="majorHAnsi" w:hAnsiTheme="majorHAnsi" w:cstheme="majorHAnsi"/>
                <w:color w:val="0070C0"/>
              </w:rPr>
            </w:pPr>
            <w:r w:rsidRPr="00A8191D">
              <w:rPr>
                <w:rFonts w:asciiTheme="majorHAnsi" w:eastAsia="Calibri" w:hAnsiTheme="majorHAnsi" w:cstheme="majorHAnsi"/>
                <w:b/>
                <w:bCs/>
              </w:rPr>
              <w:t>Įranga/medžiaga</w:t>
            </w:r>
          </w:p>
        </w:tc>
        <w:tc>
          <w:tcPr>
            <w:tcW w:w="3248" w:type="dxa"/>
            <w:gridSpan w:val="2"/>
          </w:tcPr>
          <w:p w14:paraId="74D76CA6" w14:textId="77777777" w:rsidR="0075645B" w:rsidRPr="00A8191D" w:rsidRDefault="0075645B">
            <w:pPr>
              <w:spacing w:after="0" w:line="240" w:lineRule="auto"/>
              <w:jc w:val="both"/>
              <w:rPr>
                <w:rFonts w:asciiTheme="majorHAnsi" w:hAnsiTheme="majorHAnsi" w:cstheme="majorHAnsi"/>
                <w:i/>
                <w:color w:val="0070C0"/>
              </w:rPr>
            </w:pPr>
            <w:r w:rsidRPr="00A8191D">
              <w:rPr>
                <w:rFonts w:asciiTheme="majorHAnsi" w:eastAsia="Calibri" w:hAnsiTheme="majorHAnsi" w:cstheme="majorHAnsi"/>
                <w:b/>
                <w:bCs/>
              </w:rPr>
              <w:t>Reikalaujami techniniai  parametrai ar kita informacija</w:t>
            </w:r>
          </w:p>
        </w:tc>
        <w:tc>
          <w:tcPr>
            <w:tcW w:w="2554" w:type="dxa"/>
          </w:tcPr>
          <w:p w14:paraId="07701B9D" w14:textId="77777777" w:rsidR="0075645B" w:rsidRPr="00A8191D" w:rsidRDefault="0075645B">
            <w:pPr>
              <w:spacing w:after="0" w:line="240" w:lineRule="auto"/>
              <w:jc w:val="center"/>
              <w:rPr>
                <w:rFonts w:asciiTheme="majorHAnsi" w:hAnsiTheme="majorHAnsi" w:cstheme="majorHAnsi"/>
                <w:b/>
                <w:bCs/>
              </w:rPr>
            </w:pPr>
            <w:r w:rsidRPr="00A8191D">
              <w:rPr>
                <w:rFonts w:asciiTheme="majorHAnsi" w:eastAsia="Calibri" w:hAnsiTheme="majorHAnsi" w:cstheme="majorHAnsi"/>
                <w:b/>
                <w:bCs/>
              </w:rPr>
              <w:t>Tiekėjas siūlo</w:t>
            </w:r>
          </w:p>
          <w:p w14:paraId="72DFFA86" w14:textId="77777777" w:rsidR="0075645B" w:rsidRPr="00A8191D" w:rsidRDefault="0075645B">
            <w:pPr>
              <w:spacing w:after="0" w:line="240" w:lineRule="auto"/>
              <w:jc w:val="both"/>
              <w:rPr>
                <w:rFonts w:asciiTheme="majorHAnsi" w:hAnsiTheme="majorHAnsi" w:cstheme="majorHAnsi"/>
                <w:i/>
                <w:color w:val="0070C0"/>
              </w:rPr>
            </w:pPr>
            <w:r w:rsidRPr="00A8191D">
              <w:rPr>
                <w:rFonts w:asciiTheme="majorHAnsi" w:eastAsia="Calibri" w:hAnsiTheme="majorHAnsi" w:cstheme="majorHAnsi"/>
                <w:b/>
                <w:bCs/>
              </w:rPr>
              <w:t>[Tiekėjas turi įrašyti kur reikia  reikšmę arba trumpą aprašymą, patvirtinantį atitikimą techniniam reikalavimui (</w:t>
            </w:r>
            <w:r w:rsidRPr="00A8191D">
              <w:rPr>
                <w:rFonts w:asciiTheme="majorHAnsi" w:eastAsia="Calibri" w:hAnsiTheme="majorHAnsi" w:cstheme="majorHAnsi"/>
                <w:b/>
                <w:bCs/>
                <w:color w:val="FF0000"/>
              </w:rPr>
              <w:t>įrašai „Taip“, „Atitinka“, „Tenkina“, „+“, „&lt;... yra ne mažesnis kaip ...&gt;“, „&lt;... bus ne didesnis kaip ...&gt;“ ar  pan., negalimi</w:t>
            </w:r>
            <w:r w:rsidRPr="00A8191D">
              <w:rPr>
                <w:rFonts w:asciiTheme="majorHAnsi" w:eastAsia="Calibri" w:hAnsiTheme="majorHAnsi" w:cstheme="majorHAnsi"/>
                <w:b/>
                <w:bCs/>
              </w:rPr>
              <w:t>)]</w:t>
            </w:r>
          </w:p>
        </w:tc>
      </w:tr>
      <w:tr w:rsidR="0075645B" w:rsidRPr="00A8191D" w14:paraId="18EC2F92" w14:textId="77777777" w:rsidTr="03B8A681">
        <w:tc>
          <w:tcPr>
            <w:tcW w:w="988" w:type="dxa"/>
          </w:tcPr>
          <w:p w14:paraId="035BDA5A" w14:textId="29153B81" w:rsidR="0075645B" w:rsidRPr="00A8191D" w:rsidRDefault="0075645B">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5.2.</w:t>
            </w:r>
          </w:p>
        </w:tc>
        <w:tc>
          <w:tcPr>
            <w:tcW w:w="2957" w:type="dxa"/>
            <w:gridSpan w:val="2"/>
          </w:tcPr>
          <w:p w14:paraId="75D459C7" w14:textId="77777777" w:rsidR="0075645B" w:rsidRPr="00A8191D" w:rsidRDefault="0075645B">
            <w:pPr>
              <w:spacing w:after="0" w:line="240" w:lineRule="auto"/>
              <w:jc w:val="both"/>
              <w:rPr>
                <w:rFonts w:asciiTheme="majorHAnsi" w:hAnsiTheme="majorHAnsi" w:cstheme="majorHAnsi"/>
              </w:rPr>
            </w:pPr>
            <w:r w:rsidRPr="00A8191D">
              <w:rPr>
                <w:rFonts w:asciiTheme="majorHAnsi" w:eastAsia="Calibri" w:hAnsiTheme="majorHAnsi" w:cstheme="majorHAnsi"/>
              </w:rPr>
              <w:t xml:space="preserve">Remontiniai mišiniai, glaistai, dangos ir pan. </w:t>
            </w:r>
          </w:p>
        </w:tc>
        <w:tc>
          <w:tcPr>
            <w:tcW w:w="5802" w:type="dxa"/>
            <w:gridSpan w:val="3"/>
          </w:tcPr>
          <w:p w14:paraId="6C61E89F" w14:textId="2078E0A9" w:rsidR="0075645B" w:rsidRPr="00A8191D" w:rsidRDefault="0075645B" w:rsidP="00087108">
            <w:pPr>
              <w:tabs>
                <w:tab w:val="left" w:pos="426"/>
              </w:tabs>
              <w:spacing w:after="0" w:line="240" w:lineRule="auto"/>
              <w:jc w:val="both"/>
              <w:rPr>
                <w:rFonts w:asciiTheme="majorHAnsi" w:hAnsiTheme="majorHAnsi" w:cstheme="majorHAnsi"/>
              </w:rPr>
            </w:pPr>
            <w:r w:rsidRPr="00A8191D">
              <w:rPr>
                <w:rFonts w:asciiTheme="majorHAnsi" w:eastAsia="Calibri" w:hAnsiTheme="majorHAnsi" w:cstheme="majorHAnsi"/>
              </w:rPr>
              <w:t xml:space="preserve">Konkretūs </w:t>
            </w:r>
            <w:r w:rsidRPr="00A8191D">
              <w:rPr>
                <w:rFonts w:asciiTheme="majorHAnsi" w:hAnsiTheme="majorHAnsi" w:cstheme="majorHAnsi"/>
              </w:rPr>
              <w:t>betoninių konstrukcijų apsauginiai ir remontiniai produktai bei sistemos</w:t>
            </w:r>
            <w:r w:rsidRPr="00A8191D">
              <w:rPr>
                <w:rFonts w:asciiTheme="majorHAnsi" w:eastAsia="Calibri" w:hAnsiTheme="majorHAnsi" w:cstheme="majorHAnsi"/>
              </w:rPr>
              <w:t xml:space="preserve"> parenkami pagal Subrangovo ekspertizėje pateikiamas išvadas ir/ar </w:t>
            </w:r>
            <w:r w:rsidRPr="00F600CB">
              <w:rPr>
                <w:rFonts w:asciiTheme="majorHAnsi" w:eastAsia="Calibri" w:hAnsiTheme="majorHAnsi" w:cstheme="majorHAnsi"/>
              </w:rPr>
              <w:t>rekomendacijas,</w:t>
            </w:r>
            <w:r w:rsidRPr="00A8191D">
              <w:rPr>
                <w:rFonts w:asciiTheme="majorHAnsi" w:eastAsia="Calibri" w:hAnsiTheme="majorHAnsi" w:cstheme="majorHAnsi"/>
              </w:rPr>
              <w:t xml:space="preserve"> tačiau visi siūlomi b</w:t>
            </w:r>
            <w:r w:rsidRPr="00A8191D">
              <w:rPr>
                <w:rFonts w:asciiTheme="majorHAnsi" w:hAnsiTheme="majorHAnsi" w:cstheme="majorHAnsi"/>
              </w:rPr>
              <w:t xml:space="preserve">etoninių konstrukcijų apsauginiai ir remontiniai produktai bei sistemos privalo būti sertifikuoti pagal standarto LST EN 1504-3:2006 reikalavimus. </w:t>
            </w:r>
          </w:p>
          <w:p w14:paraId="15749E09" w14:textId="0210467E" w:rsidR="0075645B" w:rsidRPr="00A8191D" w:rsidRDefault="0075645B" w:rsidP="00087108">
            <w:pPr>
              <w:tabs>
                <w:tab w:val="left" w:pos="426"/>
              </w:tabs>
              <w:spacing w:after="0" w:line="240" w:lineRule="auto"/>
              <w:jc w:val="both"/>
              <w:rPr>
                <w:rFonts w:asciiTheme="majorHAnsi" w:hAnsiTheme="majorHAnsi" w:cstheme="majorHAnsi"/>
              </w:rPr>
            </w:pPr>
            <w:r w:rsidRPr="00A8191D">
              <w:rPr>
                <w:rFonts w:asciiTheme="majorHAnsi" w:hAnsiTheme="majorHAnsi" w:cstheme="majorHAnsi"/>
              </w:rPr>
              <w:t>Rangovas turės pateikti gamintojo išduotą Eksploatacinių Savybių Deklaraciją ir nurodyti nuorodą į gamintojo tinklalapį.</w:t>
            </w:r>
          </w:p>
          <w:p w14:paraId="35DF8148" w14:textId="77777777" w:rsidR="0075645B" w:rsidRPr="00A8191D" w:rsidRDefault="0075645B" w:rsidP="002A5C18">
            <w:pPr>
              <w:pStyle w:val="Sraopastraipa"/>
              <w:numPr>
                <w:ilvl w:val="0"/>
                <w:numId w:val="9"/>
              </w:numPr>
              <w:tabs>
                <w:tab w:val="left" w:pos="339"/>
                <w:tab w:val="left" w:pos="459"/>
              </w:tabs>
              <w:suppressAutoHyphens w:val="0"/>
              <w:spacing w:after="0" w:line="240" w:lineRule="auto"/>
              <w:ind w:left="318" w:hanging="318"/>
              <w:jc w:val="both"/>
              <w:rPr>
                <w:rFonts w:asciiTheme="majorHAnsi" w:hAnsiTheme="majorHAnsi" w:cstheme="majorHAnsi"/>
              </w:rPr>
            </w:pPr>
            <w:r w:rsidRPr="00A8191D">
              <w:rPr>
                <w:rFonts w:asciiTheme="majorHAnsi" w:hAnsiTheme="majorHAnsi" w:cstheme="majorHAnsi"/>
              </w:rPr>
              <w:t>Deklaracijoje privalo būti deklaruotas žemiau išvardintos eksploatacinės savybės bei jų vertės:</w:t>
            </w:r>
          </w:p>
          <w:p w14:paraId="5A6F81F8" w14:textId="032608F0" w:rsidR="0075645B" w:rsidRPr="00A8191D" w:rsidRDefault="0075645B" w:rsidP="002A5C18">
            <w:pPr>
              <w:tabs>
                <w:tab w:val="left" w:pos="993"/>
              </w:tabs>
              <w:spacing w:after="0" w:line="240" w:lineRule="auto"/>
              <w:ind w:left="601" w:hanging="142"/>
              <w:jc w:val="both"/>
              <w:rPr>
                <w:rFonts w:asciiTheme="majorHAnsi" w:hAnsiTheme="majorHAnsi" w:cstheme="majorHAnsi"/>
              </w:rPr>
            </w:pPr>
            <w:r w:rsidRPr="00A8191D">
              <w:rPr>
                <w:rFonts w:asciiTheme="majorHAnsi" w:hAnsiTheme="majorHAnsi" w:cstheme="majorHAnsi"/>
              </w:rPr>
              <w:t>- Stipris gniuždant: ne mažiau R3 klasė;</w:t>
            </w:r>
          </w:p>
          <w:p w14:paraId="02D9E6A2" w14:textId="77777777" w:rsidR="0075645B" w:rsidRPr="00A8191D" w:rsidRDefault="0075645B" w:rsidP="002A5C18">
            <w:pPr>
              <w:tabs>
                <w:tab w:val="left" w:pos="993"/>
              </w:tabs>
              <w:spacing w:after="0" w:line="240" w:lineRule="auto"/>
              <w:ind w:left="601" w:hanging="142"/>
              <w:jc w:val="both"/>
              <w:rPr>
                <w:rFonts w:asciiTheme="majorHAnsi" w:hAnsiTheme="majorHAnsi" w:cstheme="majorHAnsi"/>
              </w:rPr>
            </w:pPr>
            <w:r w:rsidRPr="00A8191D">
              <w:rPr>
                <w:rFonts w:asciiTheme="majorHAnsi" w:hAnsiTheme="majorHAnsi" w:cstheme="majorHAnsi"/>
              </w:rPr>
              <w:t>- Chlorido jonų kiekis: ≤0,05%</w:t>
            </w:r>
          </w:p>
          <w:p w14:paraId="7C7178AA" w14:textId="77777777" w:rsidR="0075645B" w:rsidRPr="00A8191D" w:rsidRDefault="0075645B" w:rsidP="002A5C18">
            <w:pPr>
              <w:tabs>
                <w:tab w:val="left" w:pos="993"/>
              </w:tabs>
              <w:spacing w:after="0" w:line="240" w:lineRule="auto"/>
              <w:ind w:left="601" w:hanging="142"/>
              <w:jc w:val="both"/>
              <w:rPr>
                <w:rFonts w:asciiTheme="majorHAnsi" w:hAnsiTheme="majorHAnsi" w:cstheme="majorHAnsi"/>
              </w:rPr>
            </w:pPr>
            <w:r w:rsidRPr="00A8191D">
              <w:rPr>
                <w:rFonts w:asciiTheme="majorHAnsi" w:hAnsiTheme="majorHAnsi" w:cstheme="majorHAnsi"/>
              </w:rPr>
              <w:t>- Sukibimo stipris: ≥1,5 MPa</w:t>
            </w:r>
          </w:p>
          <w:p w14:paraId="282F0B38" w14:textId="77777777" w:rsidR="0075645B" w:rsidRPr="00A8191D" w:rsidRDefault="0075645B" w:rsidP="002A5C18">
            <w:pPr>
              <w:tabs>
                <w:tab w:val="left" w:pos="993"/>
              </w:tabs>
              <w:spacing w:after="0" w:line="240" w:lineRule="auto"/>
              <w:ind w:left="601" w:hanging="142"/>
              <w:jc w:val="both"/>
              <w:rPr>
                <w:rFonts w:asciiTheme="majorHAnsi" w:hAnsiTheme="majorHAnsi" w:cstheme="majorHAnsi"/>
              </w:rPr>
            </w:pPr>
            <w:r w:rsidRPr="00A8191D">
              <w:rPr>
                <w:rFonts w:asciiTheme="majorHAnsi" w:hAnsiTheme="majorHAnsi" w:cstheme="majorHAnsi"/>
              </w:rPr>
              <w:t>- Atsparumas karbonizacijai: atlaiko</w:t>
            </w:r>
          </w:p>
          <w:p w14:paraId="2FCE3EAF" w14:textId="77777777" w:rsidR="0075645B" w:rsidRPr="00A8191D" w:rsidRDefault="0075645B" w:rsidP="002A5C18">
            <w:pPr>
              <w:tabs>
                <w:tab w:val="left" w:pos="993"/>
              </w:tabs>
              <w:spacing w:after="0" w:line="240" w:lineRule="auto"/>
              <w:ind w:left="601" w:hanging="142"/>
              <w:jc w:val="both"/>
              <w:rPr>
                <w:rFonts w:asciiTheme="majorHAnsi" w:hAnsiTheme="majorHAnsi" w:cstheme="majorHAnsi"/>
              </w:rPr>
            </w:pPr>
            <w:r w:rsidRPr="00A8191D">
              <w:rPr>
                <w:rFonts w:asciiTheme="majorHAnsi" w:hAnsiTheme="majorHAnsi" w:cstheme="majorHAnsi"/>
              </w:rPr>
              <w:t>- Tamprumo modulis: ≥15 GPa</w:t>
            </w:r>
          </w:p>
          <w:p w14:paraId="1647832A" w14:textId="77777777" w:rsidR="0075645B" w:rsidRPr="00A8191D" w:rsidRDefault="0075645B" w:rsidP="002A5C18">
            <w:pPr>
              <w:tabs>
                <w:tab w:val="left" w:pos="993"/>
              </w:tabs>
              <w:spacing w:after="0" w:line="240" w:lineRule="auto"/>
              <w:ind w:left="601" w:hanging="142"/>
              <w:jc w:val="both"/>
              <w:rPr>
                <w:rFonts w:asciiTheme="majorHAnsi" w:hAnsiTheme="majorHAnsi" w:cstheme="majorHAnsi"/>
              </w:rPr>
            </w:pPr>
            <w:r w:rsidRPr="00A8191D">
              <w:rPr>
                <w:rFonts w:asciiTheme="majorHAnsi" w:hAnsiTheme="majorHAnsi" w:cstheme="majorHAnsi"/>
              </w:rPr>
              <w:t>- Terminis suderinamumas:</w:t>
            </w:r>
          </w:p>
          <w:p w14:paraId="507F8F97" w14:textId="77777777" w:rsidR="0075645B" w:rsidRPr="00A8191D" w:rsidRDefault="0075645B" w:rsidP="002A5C18">
            <w:pPr>
              <w:tabs>
                <w:tab w:val="left" w:pos="993"/>
              </w:tabs>
              <w:spacing w:after="0" w:line="240" w:lineRule="auto"/>
              <w:ind w:left="601" w:hanging="142"/>
              <w:jc w:val="both"/>
              <w:rPr>
                <w:rFonts w:asciiTheme="majorHAnsi" w:hAnsiTheme="majorHAnsi" w:cstheme="majorHAnsi"/>
              </w:rPr>
            </w:pPr>
            <w:r w:rsidRPr="00A8191D">
              <w:rPr>
                <w:rFonts w:asciiTheme="majorHAnsi" w:hAnsiTheme="majorHAnsi" w:cstheme="majorHAnsi"/>
              </w:rPr>
              <w:t>- Šaldymas mirkymas: ≥1,5 MPa</w:t>
            </w:r>
          </w:p>
          <w:p w14:paraId="6E851223" w14:textId="019964CF" w:rsidR="0075645B" w:rsidRPr="00A8191D" w:rsidRDefault="0075645B" w:rsidP="00087108">
            <w:pPr>
              <w:tabs>
                <w:tab w:val="left" w:pos="993"/>
              </w:tabs>
              <w:spacing w:after="0" w:line="240" w:lineRule="auto"/>
              <w:ind w:left="601" w:hanging="142"/>
              <w:jc w:val="both"/>
              <w:rPr>
                <w:rFonts w:asciiTheme="majorHAnsi" w:hAnsiTheme="majorHAnsi" w:cstheme="majorHAnsi"/>
                <w:vertAlign w:val="superscript"/>
              </w:rPr>
            </w:pPr>
            <w:r w:rsidRPr="00A8191D">
              <w:rPr>
                <w:rFonts w:asciiTheme="majorHAnsi" w:hAnsiTheme="majorHAnsi" w:cstheme="majorHAnsi"/>
              </w:rPr>
              <w:t>- Kapiliarinė absorbcija: ≤0,5 kg/m²/h</w:t>
            </w:r>
            <w:r w:rsidRPr="00A8191D">
              <w:rPr>
                <w:rFonts w:asciiTheme="majorHAnsi" w:hAnsiTheme="majorHAnsi" w:cstheme="majorHAnsi"/>
                <w:vertAlign w:val="superscript"/>
              </w:rPr>
              <w:t>-0,5</w:t>
            </w:r>
          </w:p>
        </w:tc>
      </w:tr>
      <w:tr w:rsidR="0075645B" w:rsidRPr="00A8191D" w14:paraId="49ED4F32" w14:textId="77777777" w:rsidTr="03B8A681">
        <w:tc>
          <w:tcPr>
            <w:tcW w:w="988" w:type="dxa"/>
          </w:tcPr>
          <w:p w14:paraId="37E9A2F3" w14:textId="2B6BE7AA" w:rsidR="0075645B" w:rsidRPr="00886A04" w:rsidRDefault="0075645B" w:rsidP="03B8A681">
            <w:pPr>
              <w:spacing w:after="0" w:line="240" w:lineRule="auto"/>
              <w:rPr>
                <w:rFonts w:asciiTheme="majorHAnsi" w:hAnsiTheme="majorHAnsi" w:cstheme="majorBidi"/>
                <w:b/>
                <w:bCs/>
              </w:rPr>
            </w:pPr>
            <w:r w:rsidRPr="00886A04">
              <w:rPr>
                <w:rFonts w:asciiTheme="majorHAnsi" w:eastAsia="Calibri" w:hAnsiTheme="majorHAnsi" w:cstheme="majorBidi"/>
                <w:b/>
                <w:bCs/>
              </w:rPr>
              <w:t xml:space="preserve">     5.3.</w:t>
            </w:r>
          </w:p>
        </w:tc>
        <w:tc>
          <w:tcPr>
            <w:tcW w:w="2957" w:type="dxa"/>
            <w:gridSpan w:val="2"/>
          </w:tcPr>
          <w:p w14:paraId="191D0385" w14:textId="126B0386" w:rsidR="0075645B" w:rsidRPr="00886A04" w:rsidRDefault="0075645B" w:rsidP="03B8A681">
            <w:pPr>
              <w:spacing w:after="0" w:line="240" w:lineRule="auto"/>
              <w:jc w:val="both"/>
              <w:rPr>
                <w:rFonts w:asciiTheme="majorHAnsi" w:hAnsiTheme="majorHAnsi" w:cstheme="majorBidi"/>
              </w:rPr>
            </w:pPr>
            <w:r w:rsidRPr="00886A04">
              <w:rPr>
                <w:rFonts w:asciiTheme="majorHAnsi" w:eastAsia="Calibri" w:hAnsiTheme="majorHAnsi" w:cstheme="majorBidi"/>
              </w:rPr>
              <w:t>Maišykl</w:t>
            </w:r>
            <w:r w:rsidR="00ED7AD6">
              <w:rPr>
                <w:rFonts w:asciiTheme="majorHAnsi" w:eastAsia="Calibri" w:hAnsiTheme="majorHAnsi" w:cstheme="majorBidi"/>
              </w:rPr>
              <w:t>ės</w:t>
            </w:r>
            <w:r w:rsidRPr="00886A04">
              <w:rPr>
                <w:rFonts w:asciiTheme="majorHAnsi" w:eastAsia="Calibri" w:hAnsiTheme="majorHAnsi" w:cstheme="majorBidi"/>
              </w:rPr>
              <w:t xml:space="preserve"> apsaugini</w:t>
            </w:r>
            <w:r w:rsidR="00ED7AD6">
              <w:rPr>
                <w:rFonts w:asciiTheme="majorHAnsi" w:eastAsia="Calibri" w:hAnsiTheme="majorHAnsi" w:cstheme="majorBidi"/>
              </w:rPr>
              <w:t>s</w:t>
            </w:r>
            <w:r w:rsidRPr="00886A04">
              <w:rPr>
                <w:rFonts w:asciiTheme="majorHAnsi" w:eastAsia="Calibri" w:hAnsiTheme="majorHAnsi" w:cstheme="majorBidi"/>
              </w:rPr>
              <w:t xml:space="preserve"> gaubta</w:t>
            </w:r>
            <w:r w:rsidR="00ED7AD6">
              <w:rPr>
                <w:rFonts w:asciiTheme="majorHAnsi" w:eastAsia="Calibri" w:hAnsiTheme="majorHAnsi" w:cstheme="majorBidi"/>
              </w:rPr>
              <w:t>s</w:t>
            </w:r>
            <w:r w:rsidRPr="00886A04">
              <w:rPr>
                <w:rFonts w:asciiTheme="majorHAnsi" w:eastAsia="Calibri" w:hAnsiTheme="majorHAnsi" w:cstheme="majorBidi"/>
              </w:rPr>
              <w:t>.</w:t>
            </w:r>
          </w:p>
        </w:tc>
        <w:tc>
          <w:tcPr>
            <w:tcW w:w="5802" w:type="dxa"/>
            <w:gridSpan w:val="3"/>
          </w:tcPr>
          <w:p w14:paraId="32F50F00" w14:textId="63EE89C8" w:rsidR="0075645B" w:rsidRPr="005326E4" w:rsidRDefault="0075645B" w:rsidP="005326E4">
            <w:pPr>
              <w:spacing w:after="0" w:line="240" w:lineRule="auto"/>
              <w:jc w:val="both"/>
              <w:rPr>
                <w:rFonts w:asciiTheme="majorHAnsi" w:hAnsiTheme="majorHAnsi" w:cstheme="majorBidi"/>
                <w:color w:val="0070C0"/>
              </w:rPr>
            </w:pPr>
            <w:r w:rsidRPr="00886A04">
              <w:rPr>
                <w:rFonts w:asciiTheme="majorHAnsi" w:eastAsia="Calibri" w:hAnsiTheme="majorHAnsi" w:cstheme="majorBidi"/>
              </w:rPr>
              <w:t xml:space="preserve">DN600/400. Ketus GJL 250 arba nerūdijantis plienas </w:t>
            </w:r>
            <w:r w:rsidR="00886A04">
              <w:rPr>
                <w:rFonts w:asciiTheme="majorHAnsi" w:eastAsia="Calibri" w:hAnsiTheme="majorHAnsi" w:cstheme="majorBidi"/>
              </w:rPr>
              <w:t xml:space="preserve">AISI </w:t>
            </w:r>
            <w:r w:rsidRPr="00886A04">
              <w:rPr>
                <w:rFonts w:asciiTheme="majorHAnsi" w:eastAsia="Calibri" w:hAnsiTheme="majorHAnsi" w:cstheme="majorBidi"/>
              </w:rPr>
              <w:t>316, 5 mm storio su standumo briaunomis.</w:t>
            </w:r>
          </w:p>
        </w:tc>
      </w:tr>
      <w:tr w:rsidR="00886A04" w:rsidRPr="00A8191D" w14:paraId="44C6B1F6" w14:textId="77777777" w:rsidTr="009F7158">
        <w:tc>
          <w:tcPr>
            <w:tcW w:w="988" w:type="dxa"/>
          </w:tcPr>
          <w:p w14:paraId="300416FE" w14:textId="40696D1E" w:rsidR="00886A04" w:rsidRPr="00886A04" w:rsidRDefault="00886A04" w:rsidP="03B8A681">
            <w:pPr>
              <w:spacing w:after="0" w:line="240" w:lineRule="auto"/>
              <w:rPr>
                <w:rFonts w:asciiTheme="majorHAnsi" w:hAnsiTheme="majorHAnsi" w:cstheme="majorBidi"/>
                <w:b/>
                <w:bCs/>
              </w:rPr>
            </w:pPr>
            <w:r w:rsidRPr="00886A04">
              <w:rPr>
                <w:rFonts w:asciiTheme="majorHAnsi" w:eastAsia="Calibri" w:hAnsiTheme="majorHAnsi" w:cstheme="majorBidi"/>
                <w:b/>
                <w:bCs/>
              </w:rPr>
              <w:t xml:space="preserve">     5.4.</w:t>
            </w:r>
          </w:p>
        </w:tc>
        <w:tc>
          <w:tcPr>
            <w:tcW w:w="2957" w:type="dxa"/>
            <w:gridSpan w:val="2"/>
          </w:tcPr>
          <w:p w14:paraId="27F2E258" w14:textId="081E70C0" w:rsidR="00886A04" w:rsidRPr="00886A04" w:rsidRDefault="00886A04" w:rsidP="03B8A681">
            <w:pPr>
              <w:spacing w:after="0" w:line="240" w:lineRule="auto"/>
              <w:jc w:val="both"/>
              <w:rPr>
                <w:rFonts w:asciiTheme="majorHAnsi" w:hAnsiTheme="majorHAnsi" w:cstheme="majorBidi"/>
              </w:rPr>
            </w:pPr>
            <w:r w:rsidRPr="00886A04">
              <w:rPr>
                <w:rFonts w:asciiTheme="majorHAnsi" w:eastAsia="Calibri" w:hAnsiTheme="majorHAnsi" w:cstheme="majorBidi"/>
              </w:rPr>
              <w:t>Putų trapa</w:t>
            </w:r>
            <w:r w:rsidR="00ED7AD6">
              <w:rPr>
                <w:rFonts w:asciiTheme="majorHAnsi" w:eastAsia="Calibri" w:hAnsiTheme="majorHAnsi" w:cstheme="majorBidi"/>
              </w:rPr>
              <w:t>s</w:t>
            </w:r>
          </w:p>
        </w:tc>
        <w:tc>
          <w:tcPr>
            <w:tcW w:w="5802" w:type="dxa"/>
            <w:gridSpan w:val="3"/>
          </w:tcPr>
          <w:p w14:paraId="1C5F5B11" w14:textId="51D49896" w:rsidR="00886A04" w:rsidRPr="005326E4" w:rsidRDefault="00886A04" w:rsidP="005326E4">
            <w:pPr>
              <w:spacing w:after="0" w:line="240" w:lineRule="auto"/>
              <w:jc w:val="both"/>
              <w:rPr>
                <w:rFonts w:asciiTheme="majorHAnsi" w:eastAsia="Calibri" w:hAnsiTheme="majorHAnsi" w:cstheme="majorBidi"/>
              </w:rPr>
            </w:pPr>
            <w:r w:rsidRPr="00886A04">
              <w:rPr>
                <w:rFonts w:asciiTheme="majorHAnsi" w:eastAsia="Calibri" w:hAnsiTheme="majorHAnsi" w:cstheme="majorBidi"/>
              </w:rPr>
              <w:t>Keičiam</w:t>
            </w:r>
            <w:r w:rsidR="00ED7AD6">
              <w:rPr>
                <w:rFonts w:asciiTheme="majorHAnsi" w:eastAsia="Calibri" w:hAnsiTheme="majorHAnsi" w:cstheme="majorBidi"/>
              </w:rPr>
              <w:t>as</w:t>
            </w:r>
            <w:r w:rsidRPr="00886A04">
              <w:rPr>
                <w:rFonts w:asciiTheme="majorHAnsi" w:eastAsia="Calibri" w:hAnsiTheme="majorHAnsi" w:cstheme="majorBidi"/>
              </w:rPr>
              <w:t xml:space="preserve"> putų trapa</w:t>
            </w:r>
            <w:r w:rsidR="00ED7AD6">
              <w:rPr>
                <w:rFonts w:asciiTheme="majorHAnsi" w:eastAsia="Calibri" w:hAnsiTheme="majorHAnsi" w:cstheme="majorBidi"/>
              </w:rPr>
              <w:t>s</w:t>
            </w:r>
            <w:r w:rsidRPr="00886A04">
              <w:rPr>
                <w:rFonts w:asciiTheme="majorHAnsi" w:eastAsia="Calibri" w:hAnsiTheme="majorHAnsi" w:cstheme="majorBidi"/>
              </w:rPr>
              <w:t>, parenkant ir išlaikant esamus diametrus, plieno storius. Nauj</w:t>
            </w:r>
            <w:r w:rsidR="00ED7AD6">
              <w:rPr>
                <w:rFonts w:asciiTheme="majorHAnsi" w:eastAsia="Calibri" w:hAnsiTheme="majorHAnsi" w:cstheme="majorBidi"/>
              </w:rPr>
              <w:t>as</w:t>
            </w:r>
            <w:r w:rsidRPr="00886A04">
              <w:rPr>
                <w:rFonts w:asciiTheme="majorHAnsi" w:eastAsia="Calibri" w:hAnsiTheme="majorHAnsi" w:cstheme="majorBidi"/>
              </w:rPr>
              <w:t xml:space="preserve"> putų trapa</w:t>
            </w:r>
            <w:r w:rsidR="00ED7AD6">
              <w:rPr>
                <w:rFonts w:asciiTheme="majorHAnsi" w:eastAsia="Calibri" w:hAnsiTheme="majorHAnsi" w:cstheme="majorBidi"/>
              </w:rPr>
              <w:t>s</w:t>
            </w:r>
            <w:r w:rsidRPr="00886A04">
              <w:rPr>
                <w:rFonts w:asciiTheme="majorHAnsi" w:eastAsia="Calibri" w:hAnsiTheme="majorHAnsi" w:cstheme="majorBidi"/>
              </w:rPr>
              <w:t xml:space="preserve"> turi būti iš korozijai atsparios medžiagos, t.y. iš ne žemesnės nei AISI 316 nerūdijančio plieno markės.</w:t>
            </w:r>
          </w:p>
        </w:tc>
      </w:tr>
      <w:tr w:rsidR="00886A04" w:rsidRPr="00A8191D" w14:paraId="135E4043" w14:textId="77777777" w:rsidTr="00C8308E">
        <w:tc>
          <w:tcPr>
            <w:tcW w:w="988" w:type="dxa"/>
          </w:tcPr>
          <w:p w14:paraId="15A6040F" w14:textId="52360D9A" w:rsidR="00886A04" w:rsidRPr="00886A04" w:rsidRDefault="00886A04" w:rsidP="03B8A681">
            <w:pPr>
              <w:spacing w:after="0" w:line="240" w:lineRule="auto"/>
              <w:rPr>
                <w:rFonts w:asciiTheme="majorHAnsi" w:hAnsiTheme="majorHAnsi" w:cstheme="majorBidi"/>
                <w:b/>
                <w:bCs/>
              </w:rPr>
            </w:pPr>
            <w:r w:rsidRPr="00886A04">
              <w:rPr>
                <w:rFonts w:asciiTheme="majorHAnsi" w:eastAsia="Calibri" w:hAnsiTheme="majorHAnsi" w:cstheme="majorBidi"/>
                <w:b/>
                <w:bCs/>
              </w:rPr>
              <w:t xml:space="preserve">     5.5.</w:t>
            </w:r>
          </w:p>
        </w:tc>
        <w:tc>
          <w:tcPr>
            <w:tcW w:w="2957" w:type="dxa"/>
            <w:gridSpan w:val="2"/>
          </w:tcPr>
          <w:p w14:paraId="1CF67730" w14:textId="5A728B2C" w:rsidR="00886A04" w:rsidRPr="00886A04" w:rsidRDefault="00886A04" w:rsidP="03B8A681">
            <w:pPr>
              <w:spacing w:after="0" w:line="240" w:lineRule="auto"/>
              <w:jc w:val="both"/>
              <w:rPr>
                <w:rFonts w:asciiTheme="majorHAnsi" w:hAnsiTheme="majorHAnsi" w:cstheme="majorBidi"/>
              </w:rPr>
            </w:pPr>
            <w:r w:rsidRPr="00886A04">
              <w:rPr>
                <w:rFonts w:asciiTheme="majorHAnsi" w:eastAsia="Calibri" w:hAnsiTheme="majorHAnsi" w:cstheme="majorBidi"/>
              </w:rPr>
              <w:t>Plūduriuojančio dumblo surinkimo vamzdyna</w:t>
            </w:r>
            <w:r w:rsidR="00ED7AD6">
              <w:rPr>
                <w:rFonts w:asciiTheme="majorHAnsi" w:eastAsia="Calibri" w:hAnsiTheme="majorHAnsi" w:cstheme="majorBidi"/>
              </w:rPr>
              <w:t>s</w:t>
            </w:r>
            <w:r w:rsidRPr="00886A04">
              <w:rPr>
                <w:rFonts w:asciiTheme="majorHAnsi" w:eastAsia="Calibri" w:hAnsiTheme="majorHAnsi" w:cstheme="majorBidi"/>
              </w:rPr>
              <w:t xml:space="preserve"> su peilin</w:t>
            </w:r>
            <w:r w:rsidR="00ED7AD6">
              <w:rPr>
                <w:rFonts w:asciiTheme="majorHAnsi" w:eastAsia="Calibri" w:hAnsiTheme="majorHAnsi" w:cstheme="majorBidi"/>
              </w:rPr>
              <w:t>e</w:t>
            </w:r>
            <w:r w:rsidRPr="00886A04">
              <w:rPr>
                <w:rFonts w:asciiTheme="majorHAnsi" w:eastAsia="Calibri" w:hAnsiTheme="majorHAnsi" w:cstheme="majorBidi"/>
              </w:rPr>
              <w:t xml:space="preserve"> sklend</w:t>
            </w:r>
            <w:r w:rsidR="00ED7AD6">
              <w:rPr>
                <w:rFonts w:asciiTheme="majorHAnsi" w:eastAsia="Calibri" w:hAnsiTheme="majorHAnsi" w:cstheme="majorBidi"/>
              </w:rPr>
              <w:t>e</w:t>
            </w:r>
            <w:r w:rsidRPr="00886A04">
              <w:rPr>
                <w:rFonts w:asciiTheme="majorHAnsi" w:eastAsia="Calibri" w:hAnsiTheme="majorHAnsi" w:cstheme="majorBidi"/>
              </w:rPr>
              <w:t xml:space="preserve"> DN 150 mm ir piltuv</w:t>
            </w:r>
            <w:r w:rsidR="00ED7AD6">
              <w:rPr>
                <w:rFonts w:asciiTheme="majorHAnsi" w:eastAsia="Calibri" w:hAnsiTheme="majorHAnsi" w:cstheme="majorBidi"/>
              </w:rPr>
              <w:t>u</w:t>
            </w:r>
            <w:r w:rsidRPr="00886A04">
              <w:rPr>
                <w:rFonts w:asciiTheme="majorHAnsi" w:eastAsia="Calibri" w:hAnsiTheme="majorHAnsi" w:cstheme="majorBidi"/>
              </w:rPr>
              <w:t>.</w:t>
            </w:r>
          </w:p>
        </w:tc>
        <w:tc>
          <w:tcPr>
            <w:tcW w:w="5802" w:type="dxa"/>
            <w:gridSpan w:val="3"/>
          </w:tcPr>
          <w:p w14:paraId="62CB183A" w14:textId="6B0D8679" w:rsidR="00886A04" w:rsidRPr="00ED7AD6" w:rsidRDefault="00886A04" w:rsidP="00ED7AD6">
            <w:pPr>
              <w:spacing w:after="0" w:line="240" w:lineRule="auto"/>
              <w:jc w:val="both"/>
              <w:rPr>
                <w:rFonts w:asciiTheme="majorHAnsi" w:hAnsiTheme="majorHAnsi" w:cstheme="majorBidi"/>
              </w:rPr>
            </w:pPr>
            <w:r w:rsidRPr="00886A04">
              <w:rPr>
                <w:rFonts w:asciiTheme="majorHAnsi" w:eastAsia="Calibri" w:hAnsiTheme="majorHAnsi" w:cstheme="majorBidi"/>
              </w:rPr>
              <w:t>Keičiam</w:t>
            </w:r>
            <w:r w:rsidR="00ED7AD6">
              <w:rPr>
                <w:rFonts w:asciiTheme="majorHAnsi" w:eastAsia="Calibri" w:hAnsiTheme="majorHAnsi" w:cstheme="majorBidi"/>
              </w:rPr>
              <w:t>as</w:t>
            </w:r>
            <w:r w:rsidRPr="00886A04">
              <w:rPr>
                <w:rFonts w:asciiTheme="majorHAnsi" w:eastAsia="Calibri" w:hAnsiTheme="majorHAnsi" w:cstheme="majorBidi"/>
              </w:rPr>
              <w:t xml:space="preserve"> plūduriuojančio dumblo surinkimo vamzdyna</w:t>
            </w:r>
            <w:r w:rsidR="00ED7AD6">
              <w:rPr>
                <w:rFonts w:asciiTheme="majorHAnsi" w:eastAsia="Calibri" w:hAnsiTheme="majorHAnsi" w:cstheme="majorBidi"/>
              </w:rPr>
              <w:t>s</w:t>
            </w:r>
            <w:r w:rsidRPr="00886A04">
              <w:rPr>
                <w:rFonts w:asciiTheme="majorHAnsi" w:eastAsia="Calibri" w:hAnsiTheme="majorHAnsi" w:cstheme="majorBidi"/>
              </w:rPr>
              <w:t xml:space="preserve"> su peilin</w:t>
            </w:r>
            <w:r w:rsidR="00ED7AD6">
              <w:rPr>
                <w:rFonts w:asciiTheme="majorHAnsi" w:eastAsia="Calibri" w:hAnsiTheme="majorHAnsi" w:cstheme="majorBidi"/>
              </w:rPr>
              <w:t>e</w:t>
            </w:r>
            <w:r w:rsidRPr="00886A04">
              <w:rPr>
                <w:rFonts w:asciiTheme="majorHAnsi" w:eastAsia="Calibri" w:hAnsiTheme="majorHAnsi" w:cstheme="majorBidi"/>
              </w:rPr>
              <w:t xml:space="preserve"> sklend</w:t>
            </w:r>
            <w:r w:rsidR="00ED7AD6">
              <w:rPr>
                <w:rFonts w:asciiTheme="majorHAnsi" w:eastAsia="Calibri" w:hAnsiTheme="majorHAnsi" w:cstheme="majorBidi"/>
              </w:rPr>
              <w:t>e</w:t>
            </w:r>
            <w:r w:rsidRPr="00886A04">
              <w:rPr>
                <w:rFonts w:asciiTheme="majorHAnsi" w:eastAsia="Calibri" w:hAnsiTheme="majorHAnsi" w:cstheme="majorBidi"/>
              </w:rPr>
              <w:t xml:space="preserve"> DN 150 mm ir piltuv</w:t>
            </w:r>
            <w:r w:rsidR="00ED7AD6">
              <w:rPr>
                <w:rFonts w:asciiTheme="majorHAnsi" w:eastAsia="Calibri" w:hAnsiTheme="majorHAnsi" w:cstheme="majorBidi"/>
              </w:rPr>
              <w:t>u</w:t>
            </w:r>
            <w:r w:rsidRPr="00886A04">
              <w:rPr>
                <w:rFonts w:asciiTheme="majorHAnsi" w:eastAsia="Calibri" w:hAnsiTheme="majorHAnsi" w:cstheme="majorBidi"/>
              </w:rPr>
              <w:t>, parenkant ir išlaikant esamus diametrus, plieno storius. Nauj</w:t>
            </w:r>
            <w:r w:rsidR="00ED7AD6">
              <w:rPr>
                <w:rFonts w:asciiTheme="majorHAnsi" w:eastAsia="Calibri" w:hAnsiTheme="majorHAnsi" w:cstheme="majorBidi"/>
              </w:rPr>
              <w:t>as</w:t>
            </w:r>
            <w:r w:rsidRPr="00886A04">
              <w:rPr>
                <w:rFonts w:asciiTheme="majorHAnsi" w:eastAsia="Calibri" w:hAnsiTheme="majorHAnsi" w:cstheme="majorBidi"/>
              </w:rPr>
              <w:t xml:space="preserve"> plūduriuojančio dumblo surinkimo vamzdyna</w:t>
            </w:r>
            <w:r w:rsidR="00ED7AD6">
              <w:rPr>
                <w:rFonts w:asciiTheme="majorHAnsi" w:eastAsia="Calibri" w:hAnsiTheme="majorHAnsi" w:cstheme="majorBidi"/>
              </w:rPr>
              <w:t>s</w:t>
            </w:r>
            <w:r w:rsidRPr="00886A04">
              <w:rPr>
                <w:rFonts w:asciiTheme="majorHAnsi" w:eastAsia="Calibri" w:hAnsiTheme="majorHAnsi" w:cstheme="majorBidi"/>
              </w:rPr>
              <w:t xml:space="preserve"> su peilin</w:t>
            </w:r>
            <w:r w:rsidR="00ED7AD6">
              <w:rPr>
                <w:rFonts w:asciiTheme="majorHAnsi" w:eastAsia="Calibri" w:hAnsiTheme="majorHAnsi" w:cstheme="majorBidi"/>
              </w:rPr>
              <w:t>e</w:t>
            </w:r>
            <w:r w:rsidRPr="00886A04">
              <w:rPr>
                <w:rFonts w:asciiTheme="majorHAnsi" w:eastAsia="Calibri" w:hAnsiTheme="majorHAnsi" w:cstheme="majorBidi"/>
              </w:rPr>
              <w:t xml:space="preserve"> sklend</w:t>
            </w:r>
            <w:r w:rsidR="00ED7AD6">
              <w:rPr>
                <w:rFonts w:asciiTheme="majorHAnsi" w:eastAsia="Calibri" w:hAnsiTheme="majorHAnsi" w:cstheme="majorBidi"/>
              </w:rPr>
              <w:t>e</w:t>
            </w:r>
            <w:r w:rsidRPr="00886A04">
              <w:rPr>
                <w:rFonts w:asciiTheme="majorHAnsi" w:eastAsia="Calibri" w:hAnsiTheme="majorHAnsi" w:cstheme="majorBidi"/>
              </w:rPr>
              <w:t xml:space="preserve"> DN 150 ir piltuv</w:t>
            </w:r>
            <w:r w:rsidR="00ED7AD6">
              <w:rPr>
                <w:rFonts w:asciiTheme="majorHAnsi" w:eastAsia="Calibri" w:hAnsiTheme="majorHAnsi" w:cstheme="majorBidi"/>
              </w:rPr>
              <w:t>u</w:t>
            </w:r>
            <w:r w:rsidRPr="00886A04">
              <w:rPr>
                <w:rFonts w:asciiTheme="majorHAnsi" w:eastAsia="Calibri" w:hAnsiTheme="majorHAnsi" w:cstheme="majorBidi"/>
              </w:rPr>
              <w:t xml:space="preserve"> turi būti iš korozijai atsparios medžiagos, t.y. iš ne žemesnės nei AISI 316 nerūdijančio plieno markės.</w:t>
            </w:r>
          </w:p>
        </w:tc>
      </w:tr>
      <w:tr w:rsidR="00886A04" w:rsidRPr="00A8191D" w14:paraId="63A4EB60" w14:textId="77777777" w:rsidTr="00534122">
        <w:tc>
          <w:tcPr>
            <w:tcW w:w="988" w:type="dxa"/>
          </w:tcPr>
          <w:p w14:paraId="21D4011D" w14:textId="1AE03DC9" w:rsidR="00886A04" w:rsidRPr="00A8191D" w:rsidRDefault="00886A04"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5.6.</w:t>
            </w:r>
          </w:p>
        </w:tc>
        <w:tc>
          <w:tcPr>
            <w:tcW w:w="2957" w:type="dxa"/>
            <w:gridSpan w:val="2"/>
          </w:tcPr>
          <w:p w14:paraId="5D3B86E8" w14:textId="77777777" w:rsidR="00886A04" w:rsidRPr="00A8191D" w:rsidRDefault="00886A04" w:rsidP="00D811D3">
            <w:pPr>
              <w:pStyle w:val="Sraopastraipa"/>
              <w:tabs>
                <w:tab w:val="left" w:pos="0"/>
                <w:tab w:val="left" w:pos="103"/>
              </w:tabs>
              <w:spacing w:after="0" w:line="240" w:lineRule="auto"/>
              <w:ind w:left="57"/>
              <w:jc w:val="both"/>
              <w:rPr>
                <w:rFonts w:asciiTheme="majorHAnsi" w:hAnsiTheme="majorHAnsi" w:cstheme="majorHAnsi"/>
                <w:iCs/>
              </w:rPr>
            </w:pPr>
            <w:r w:rsidRPr="00A8191D">
              <w:rPr>
                <w:rFonts w:asciiTheme="majorHAnsi" w:eastAsia="Calibri" w:hAnsiTheme="majorHAnsi" w:cstheme="majorHAnsi"/>
                <w:iCs/>
              </w:rPr>
              <w:t xml:space="preserve">Apsauginis vamzdis matuokliui su nestandartiniu flanšu </w:t>
            </w:r>
          </w:p>
        </w:tc>
        <w:tc>
          <w:tcPr>
            <w:tcW w:w="5802" w:type="dxa"/>
            <w:gridSpan w:val="3"/>
          </w:tcPr>
          <w:p w14:paraId="2DFD419B" w14:textId="5762868F" w:rsidR="00886A04" w:rsidRPr="00ED7AD6" w:rsidRDefault="00886A04" w:rsidP="00ED7AD6">
            <w:pPr>
              <w:spacing w:after="0" w:line="240" w:lineRule="auto"/>
              <w:jc w:val="both"/>
              <w:rPr>
                <w:rFonts w:asciiTheme="majorHAnsi" w:hAnsiTheme="majorHAnsi" w:cstheme="majorHAnsi"/>
                <w:iCs/>
              </w:rPr>
            </w:pPr>
            <w:r w:rsidRPr="00A8191D">
              <w:rPr>
                <w:rFonts w:asciiTheme="majorHAnsi" w:eastAsia="Calibri" w:hAnsiTheme="majorHAnsi" w:cstheme="majorHAnsi"/>
                <w:iCs/>
              </w:rPr>
              <w:t>Keičiam</w:t>
            </w:r>
            <w:r w:rsidR="00ED7AD6">
              <w:rPr>
                <w:rFonts w:asciiTheme="majorHAnsi" w:eastAsia="Calibri" w:hAnsiTheme="majorHAnsi" w:cstheme="majorHAnsi"/>
                <w:iCs/>
              </w:rPr>
              <w:t>as</w:t>
            </w:r>
            <w:r w:rsidRPr="00A8191D">
              <w:rPr>
                <w:rFonts w:asciiTheme="majorHAnsi" w:eastAsia="Calibri" w:hAnsiTheme="majorHAnsi" w:cstheme="majorHAnsi"/>
                <w:iCs/>
              </w:rPr>
              <w:t xml:space="preserve"> apsaugini</w:t>
            </w:r>
            <w:r w:rsidR="00ED7AD6">
              <w:rPr>
                <w:rFonts w:asciiTheme="majorHAnsi" w:eastAsia="Calibri" w:hAnsiTheme="majorHAnsi" w:cstheme="majorHAnsi"/>
                <w:iCs/>
              </w:rPr>
              <w:t>s</w:t>
            </w:r>
            <w:r w:rsidRPr="00A8191D">
              <w:rPr>
                <w:rFonts w:asciiTheme="majorHAnsi" w:eastAsia="Calibri" w:hAnsiTheme="majorHAnsi" w:cstheme="majorHAnsi"/>
                <w:iCs/>
              </w:rPr>
              <w:t xml:space="preserve"> vamzd</w:t>
            </w:r>
            <w:r w:rsidR="00ED7AD6">
              <w:rPr>
                <w:rFonts w:asciiTheme="majorHAnsi" w:eastAsia="Calibri" w:hAnsiTheme="majorHAnsi" w:cstheme="majorHAnsi"/>
                <w:iCs/>
              </w:rPr>
              <w:t>is</w:t>
            </w:r>
            <w:r w:rsidRPr="00A8191D">
              <w:rPr>
                <w:rFonts w:asciiTheme="majorHAnsi" w:eastAsia="Calibri" w:hAnsiTheme="majorHAnsi" w:cstheme="majorHAnsi"/>
                <w:iCs/>
              </w:rPr>
              <w:t xml:space="preserve"> matuokli</w:t>
            </w:r>
            <w:r w:rsidR="00ED7AD6">
              <w:rPr>
                <w:rFonts w:asciiTheme="majorHAnsi" w:eastAsia="Calibri" w:hAnsiTheme="majorHAnsi" w:cstheme="majorHAnsi"/>
                <w:iCs/>
              </w:rPr>
              <w:t>ui</w:t>
            </w:r>
            <w:r w:rsidRPr="00A8191D">
              <w:rPr>
                <w:rFonts w:asciiTheme="majorHAnsi" w:eastAsia="Calibri" w:hAnsiTheme="majorHAnsi" w:cstheme="majorHAnsi"/>
                <w:iCs/>
              </w:rPr>
              <w:t xml:space="preserve"> su nestandartini</w:t>
            </w:r>
            <w:r w:rsidR="00ED7AD6">
              <w:rPr>
                <w:rFonts w:asciiTheme="majorHAnsi" w:eastAsia="Calibri" w:hAnsiTheme="majorHAnsi" w:cstheme="majorHAnsi"/>
                <w:iCs/>
              </w:rPr>
              <w:t xml:space="preserve">u </w:t>
            </w:r>
            <w:r w:rsidRPr="00A8191D">
              <w:rPr>
                <w:rFonts w:asciiTheme="majorHAnsi" w:eastAsia="Calibri" w:hAnsiTheme="majorHAnsi" w:cstheme="majorHAnsi"/>
                <w:iCs/>
              </w:rPr>
              <w:t>flanš</w:t>
            </w:r>
            <w:r w:rsidR="00ED7AD6">
              <w:rPr>
                <w:rFonts w:asciiTheme="majorHAnsi" w:eastAsia="Calibri" w:hAnsiTheme="majorHAnsi" w:cstheme="majorHAnsi"/>
                <w:iCs/>
              </w:rPr>
              <w:t>u</w:t>
            </w:r>
            <w:r w:rsidRPr="00A8191D">
              <w:rPr>
                <w:rFonts w:asciiTheme="majorHAnsi" w:eastAsia="Calibri" w:hAnsiTheme="majorHAnsi" w:cstheme="majorHAnsi"/>
                <w:iCs/>
              </w:rPr>
              <w:t xml:space="preserve"> parenkant ir išlaikant esamus diametrus, plieno storius. Nauj</w:t>
            </w:r>
            <w:r w:rsidR="00ED7AD6">
              <w:rPr>
                <w:rFonts w:asciiTheme="majorHAnsi" w:eastAsia="Calibri" w:hAnsiTheme="majorHAnsi" w:cstheme="majorHAnsi"/>
                <w:iCs/>
              </w:rPr>
              <w:t>as</w:t>
            </w:r>
            <w:r w:rsidRPr="00A8191D">
              <w:rPr>
                <w:rFonts w:asciiTheme="majorHAnsi" w:eastAsia="Calibri" w:hAnsiTheme="majorHAnsi" w:cstheme="majorHAnsi"/>
                <w:iCs/>
              </w:rPr>
              <w:t xml:space="preserve"> apsaugini</w:t>
            </w:r>
            <w:r w:rsidR="00ED7AD6">
              <w:rPr>
                <w:rFonts w:asciiTheme="majorHAnsi" w:eastAsia="Calibri" w:hAnsiTheme="majorHAnsi" w:cstheme="majorHAnsi"/>
                <w:iCs/>
              </w:rPr>
              <w:t>s</w:t>
            </w:r>
            <w:r w:rsidRPr="00A8191D">
              <w:rPr>
                <w:rFonts w:asciiTheme="majorHAnsi" w:eastAsia="Calibri" w:hAnsiTheme="majorHAnsi" w:cstheme="majorHAnsi"/>
                <w:iCs/>
              </w:rPr>
              <w:t xml:space="preserve"> vamzdž</w:t>
            </w:r>
            <w:r w:rsidR="00ED7AD6">
              <w:rPr>
                <w:rFonts w:asciiTheme="majorHAnsi" w:eastAsia="Calibri" w:hAnsiTheme="majorHAnsi" w:cstheme="majorHAnsi"/>
                <w:iCs/>
              </w:rPr>
              <w:t>is</w:t>
            </w:r>
            <w:r w:rsidRPr="00A8191D">
              <w:rPr>
                <w:rFonts w:asciiTheme="majorHAnsi" w:eastAsia="Calibri" w:hAnsiTheme="majorHAnsi" w:cstheme="majorHAnsi"/>
                <w:iCs/>
              </w:rPr>
              <w:t xml:space="preserve"> matuokli</w:t>
            </w:r>
            <w:r w:rsidR="00ED7AD6">
              <w:rPr>
                <w:rFonts w:asciiTheme="majorHAnsi" w:eastAsia="Calibri" w:hAnsiTheme="majorHAnsi" w:cstheme="majorHAnsi"/>
                <w:iCs/>
              </w:rPr>
              <w:t>ui</w:t>
            </w:r>
            <w:r w:rsidRPr="00A8191D">
              <w:rPr>
                <w:rFonts w:asciiTheme="majorHAnsi" w:eastAsia="Calibri" w:hAnsiTheme="majorHAnsi" w:cstheme="majorHAnsi"/>
                <w:iCs/>
              </w:rPr>
              <w:t xml:space="preserve"> su nestandartini</w:t>
            </w:r>
            <w:r w:rsidR="00ED7AD6">
              <w:rPr>
                <w:rFonts w:asciiTheme="majorHAnsi" w:eastAsia="Calibri" w:hAnsiTheme="majorHAnsi" w:cstheme="majorHAnsi"/>
                <w:iCs/>
              </w:rPr>
              <w:t>u</w:t>
            </w:r>
            <w:r w:rsidRPr="00A8191D">
              <w:rPr>
                <w:rFonts w:asciiTheme="majorHAnsi" w:eastAsia="Calibri" w:hAnsiTheme="majorHAnsi" w:cstheme="majorHAnsi"/>
                <w:iCs/>
              </w:rPr>
              <w:t xml:space="preserve"> flanš</w:t>
            </w:r>
            <w:r w:rsidR="00ED7AD6">
              <w:rPr>
                <w:rFonts w:asciiTheme="majorHAnsi" w:eastAsia="Calibri" w:hAnsiTheme="majorHAnsi" w:cstheme="majorHAnsi"/>
                <w:iCs/>
              </w:rPr>
              <w:t>u</w:t>
            </w:r>
            <w:r w:rsidRPr="00A8191D">
              <w:rPr>
                <w:rFonts w:asciiTheme="majorHAnsi" w:eastAsia="Calibri" w:hAnsiTheme="majorHAnsi" w:cstheme="majorHAnsi"/>
                <w:iCs/>
              </w:rPr>
              <w:t xml:space="preserve">  </w:t>
            </w:r>
            <w:r w:rsidRPr="00A8191D">
              <w:rPr>
                <w:rFonts w:asciiTheme="majorHAnsi" w:eastAsia="Calibri" w:hAnsiTheme="majorHAnsi" w:cstheme="majorHAnsi"/>
                <w:iCs/>
              </w:rPr>
              <w:lastRenderedPageBreak/>
              <w:t>turi būti iš korozijai atsparios medžiagos, t.y. iš ne žemesnės nei AISI 316 nerūdijančio plieno markės.</w:t>
            </w:r>
          </w:p>
        </w:tc>
      </w:tr>
      <w:tr w:rsidR="00886A04" w:rsidRPr="00A8191D" w14:paraId="167EEF85" w14:textId="77777777" w:rsidTr="0080300F">
        <w:tc>
          <w:tcPr>
            <w:tcW w:w="988" w:type="dxa"/>
          </w:tcPr>
          <w:p w14:paraId="48E6A874" w14:textId="2AD84DC4" w:rsidR="00886A04" w:rsidRPr="00A8191D" w:rsidRDefault="00886A04"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lastRenderedPageBreak/>
              <w:t xml:space="preserve">    5.7.</w:t>
            </w:r>
          </w:p>
        </w:tc>
        <w:tc>
          <w:tcPr>
            <w:tcW w:w="2957" w:type="dxa"/>
            <w:gridSpan w:val="2"/>
          </w:tcPr>
          <w:p w14:paraId="53D9372B" w14:textId="6218A50B" w:rsidR="00886A04" w:rsidRPr="00A8191D" w:rsidRDefault="00886A04"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Pašildyto/tiekiamo ir pūdyto dumblo vamzdyna</w:t>
            </w:r>
            <w:r w:rsidR="00ED7AD6">
              <w:rPr>
                <w:rFonts w:asciiTheme="majorHAnsi" w:eastAsia="Calibri" w:hAnsiTheme="majorHAnsi" w:cstheme="majorHAnsi"/>
              </w:rPr>
              <w:t>s</w:t>
            </w:r>
            <w:r w:rsidRPr="00A8191D">
              <w:rPr>
                <w:rFonts w:asciiTheme="majorHAnsi" w:eastAsia="Calibri" w:hAnsiTheme="majorHAnsi" w:cstheme="majorHAnsi"/>
              </w:rPr>
              <w:t>.</w:t>
            </w:r>
          </w:p>
        </w:tc>
        <w:tc>
          <w:tcPr>
            <w:tcW w:w="5802" w:type="dxa"/>
            <w:gridSpan w:val="3"/>
          </w:tcPr>
          <w:p w14:paraId="08D780A6" w14:textId="663A442A" w:rsidR="00886A04" w:rsidRPr="00ED7AD6" w:rsidRDefault="00886A04" w:rsidP="00ED7AD6">
            <w:pPr>
              <w:spacing w:after="0" w:line="240" w:lineRule="auto"/>
              <w:jc w:val="both"/>
              <w:rPr>
                <w:rFonts w:asciiTheme="majorHAnsi" w:hAnsiTheme="majorHAnsi" w:cstheme="majorHAnsi"/>
                <w:iCs/>
              </w:rPr>
            </w:pPr>
            <w:r w:rsidRPr="00A8191D">
              <w:rPr>
                <w:rFonts w:asciiTheme="majorHAnsi" w:eastAsia="Calibri" w:hAnsiTheme="majorHAnsi" w:cstheme="majorHAnsi"/>
                <w:iCs/>
              </w:rPr>
              <w:t>Keičiam</w:t>
            </w:r>
            <w:r w:rsidR="00ED7AD6">
              <w:rPr>
                <w:rFonts w:asciiTheme="majorHAnsi" w:eastAsia="Calibri" w:hAnsiTheme="majorHAnsi" w:cstheme="majorHAnsi"/>
                <w:iCs/>
              </w:rPr>
              <w:t>as</w:t>
            </w:r>
            <w:r w:rsidRPr="00A8191D">
              <w:rPr>
                <w:rFonts w:asciiTheme="majorHAnsi" w:eastAsia="Calibri" w:hAnsiTheme="majorHAnsi" w:cstheme="majorHAnsi"/>
                <w:iCs/>
              </w:rPr>
              <w:t xml:space="preserve"> vis</w:t>
            </w:r>
            <w:r w:rsidR="00ED7AD6">
              <w:rPr>
                <w:rFonts w:asciiTheme="majorHAnsi" w:eastAsia="Calibri" w:hAnsiTheme="majorHAnsi" w:cstheme="majorHAnsi"/>
                <w:iCs/>
              </w:rPr>
              <w:t>as</w:t>
            </w:r>
            <w:r w:rsidRPr="00A8191D">
              <w:rPr>
                <w:rFonts w:asciiTheme="majorHAnsi" w:eastAsia="Calibri" w:hAnsiTheme="majorHAnsi" w:cstheme="majorHAnsi"/>
                <w:iCs/>
              </w:rPr>
              <w:t xml:space="preserve"> (3 dalyje „Pirkimo objektas“, 1.6. punk</w:t>
            </w:r>
            <w:r w:rsidR="003D0680">
              <w:rPr>
                <w:rFonts w:asciiTheme="majorHAnsi" w:eastAsia="Calibri" w:hAnsiTheme="majorHAnsi" w:cstheme="majorHAnsi"/>
                <w:iCs/>
              </w:rPr>
              <w:t>t</w:t>
            </w:r>
            <w:r w:rsidRPr="00A8191D">
              <w:rPr>
                <w:rFonts w:asciiTheme="majorHAnsi" w:eastAsia="Calibri" w:hAnsiTheme="majorHAnsi" w:cstheme="majorHAnsi"/>
                <w:iCs/>
              </w:rPr>
              <w:t>e nurodyt</w:t>
            </w:r>
            <w:r w:rsidR="00ED7AD6">
              <w:rPr>
                <w:rFonts w:asciiTheme="majorHAnsi" w:eastAsia="Calibri" w:hAnsiTheme="majorHAnsi" w:cstheme="majorHAnsi"/>
                <w:iCs/>
              </w:rPr>
              <w:t>as</w:t>
            </w:r>
            <w:r w:rsidRPr="00A8191D">
              <w:rPr>
                <w:rFonts w:asciiTheme="majorHAnsi" w:eastAsia="Calibri" w:hAnsiTheme="majorHAnsi" w:cstheme="majorHAnsi"/>
                <w:iCs/>
              </w:rPr>
              <w:t>) vamzdyna</w:t>
            </w:r>
            <w:r w:rsidR="00ED7AD6">
              <w:rPr>
                <w:rFonts w:asciiTheme="majorHAnsi" w:eastAsia="Calibri" w:hAnsiTheme="majorHAnsi" w:cstheme="majorHAnsi"/>
                <w:iCs/>
              </w:rPr>
              <w:t>s</w:t>
            </w:r>
            <w:r w:rsidRPr="00A8191D">
              <w:rPr>
                <w:rFonts w:asciiTheme="majorHAnsi" w:eastAsia="Calibri" w:hAnsiTheme="majorHAnsi" w:cstheme="majorHAnsi"/>
                <w:iCs/>
              </w:rPr>
              <w:t>, parenkant ir išlaikant esamus diametrus. Vis</w:t>
            </w:r>
            <w:r w:rsidR="00ED7AD6">
              <w:rPr>
                <w:rFonts w:asciiTheme="majorHAnsi" w:eastAsia="Calibri" w:hAnsiTheme="majorHAnsi" w:cstheme="majorHAnsi"/>
                <w:iCs/>
              </w:rPr>
              <w:t>as</w:t>
            </w:r>
            <w:r w:rsidRPr="00A8191D">
              <w:rPr>
                <w:rFonts w:asciiTheme="majorHAnsi" w:eastAsia="Calibri" w:hAnsiTheme="majorHAnsi" w:cstheme="majorHAnsi"/>
                <w:iCs/>
              </w:rPr>
              <w:t xml:space="preserve"> keičiam</w:t>
            </w:r>
            <w:r w:rsidR="00ED7AD6">
              <w:rPr>
                <w:rFonts w:asciiTheme="majorHAnsi" w:eastAsia="Calibri" w:hAnsiTheme="majorHAnsi" w:cstheme="majorHAnsi"/>
                <w:iCs/>
              </w:rPr>
              <w:t>as</w:t>
            </w:r>
            <w:r w:rsidRPr="00A8191D">
              <w:rPr>
                <w:rFonts w:asciiTheme="majorHAnsi" w:eastAsia="Calibri" w:hAnsiTheme="majorHAnsi" w:cstheme="majorHAnsi"/>
                <w:iCs/>
              </w:rPr>
              <w:t xml:space="preserve"> vamzdyna</w:t>
            </w:r>
            <w:r w:rsidR="00ED7AD6">
              <w:rPr>
                <w:rFonts w:asciiTheme="majorHAnsi" w:eastAsia="Calibri" w:hAnsiTheme="majorHAnsi" w:cstheme="majorHAnsi"/>
                <w:iCs/>
              </w:rPr>
              <w:t>as</w:t>
            </w:r>
            <w:r w:rsidRPr="00A8191D">
              <w:rPr>
                <w:rFonts w:asciiTheme="majorHAnsi" w:eastAsia="Calibri" w:hAnsiTheme="majorHAnsi" w:cstheme="majorHAnsi"/>
                <w:iCs/>
              </w:rPr>
              <w:t xml:space="preserve"> turi būti iš korozijai atsparios medžiagos, t.y. iš ne žemesnės nei AISI 316 nerūdijančio plieno markės s</w:t>
            </w:r>
            <w:r w:rsidR="00ED7AD6">
              <w:rPr>
                <w:rFonts w:asciiTheme="majorHAnsi" w:eastAsia="Calibri" w:hAnsiTheme="majorHAnsi" w:cstheme="majorHAnsi"/>
                <w:iCs/>
              </w:rPr>
              <w:t>i</w:t>
            </w:r>
            <w:r w:rsidRPr="00A8191D">
              <w:rPr>
                <w:rFonts w:asciiTheme="majorHAnsi" w:eastAsia="Calibri" w:hAnsiTheme="majorHAnsi" w:cstheme="majorHAnsi"/>
                <w:iCs/>
              </w:rPr>
              <w:t>enelės storis nemažiau nei 2 mm.</w:t>
            </w:r>
          </w:p>
        </w:tc>
      </w:tr>
      <w:tr w:rsidR="00886A04" w:rsidRPr="00A8191D" w14:paraId="1A757209" w14:textId="77777777" w:rsidTr="00D43BAD">
        <w:tc>
          <w:tcPr>
            <w:tcW w:w="988" w:type="dxa"/>
          </w:tcPr>
          <w:p w14:paraId="1EB78760" w14:textId="2E73A88B" w:rsidR="00886A04" w:rsidRPr="00886A04" w:rsidRDefault="00886A04" w:rsidP="03B8A681">
            <w:pPr>
              <w:spacing w:after="0" w:line="240" w:lineRule="auto"/>
              <w:rPr>
                <w:rFonts w:asciiTheme="majorHAnsi" w:hAnsiTheme="majorHAnsi" w:cstheme="majorBidi"/>
                <w:b/>
                <w:bCs/>
              </w:rPr>
            </w:pPr>
            <w:r w:rsidRPr="00886A04">
              <w:rPr>
                <w:rFonts w:asciiTheme="majorHAnsi" w:eastAsia="Calibri" w:hAnsiTheme="majorHAnsi" w:cstheme="majorBidi"/>
                <w:b/>
                <w:bCs/>
              </w:rPr>
              <w:t xml:space="preserve">    5.8.</w:t>
            </w:r>
          </w:p>
        </w:tc>
        <w:tc>
          <w:tcPr>
            <w:tcW w:w="2957" w:type="dxa"/>
            <w:gridSpan w:val="2"/>
          </w:tcPr>
          <w:p w14:paraId="01D14159" w14:textId="77777777" w:rsidR="00886A04" w:rsidRPr="00886A04" w:rsidRDefault="00886A04" w:rsidP="03B8A681">
            <w:pPr>
              <w:spacing w:after="0" w:line="240" w:lineRule="auto"/>
              <w:jc w:val="both"/>
              <w:rPr>
                <w:rFonts w:asciiTheme="majorHAnsi" w:hAnsiTheme="majorHAnsi" w:cstheme="majorBidi"/>
              </w:rPr>
            </w:pPr>
            <w:r w:rsidRPr="00886A04">
              <w:rPr>
                <w:rFonts w:asciiTheme="majorHAnsi" w:eastAsia="Calibri" w:hAnsiTheme="majorHAnsi" w:cstheme="majorBidi"/>
              </w:rPr>
              <w:t>Sklendės.</w:t>
            </w:r>
          </w:p>
        </w:tc>
        <w:tc>
          <w:tcPr>
            <w:tcW w:w="5802" w:type="dxa"/>
            <w:gridSpan w:val="3"/>
          </w:tcPr>
          <w:p w14:paraId="3C3FCDDB" w14:textId="6455EB01" w:rsidR="00886A04" w:rsidRPr="00ED7AD6" w:rsidRDefault="00886A04" w:rsidP="00ED7AD6">
            <w:pPr>
              <w:spacing w:after="0" w:line="240" w:lineRule="auto"/>
              <w:jc w:val="both"/>
              <w:rPr>
                <w:rFonts w:asciiTheme="majorHAnsi" w:hAnsiTheme="majorHAnsi" w:cstheme="majorBidi"/>
              </w:rPr>
            </w:pPr>
            <w:r w:rsidRPr="03B8A681">
              <w:rPr>
                <w:rFonts w:asciiTheme="majorHAnsi" w:eastAsia="Calibri" w:hAnsiTheme="majorHAnsi" w:cstheme="majorBidi"/>
              </w:rPr>
              <w:t>Flanšinės pleištinio tipo, parenkant ir išlaikant neprastesnius medžiagiškumo, atsparumo parametrus, slėgio reikalavimus, esamus diametrus (DN100/150; PN10; sandarinimas NBR; korpusas en-gjl-250, pleišt</w:t>
            </w:r>
            <w:r w:rsidR="003D0680">
              <w:rPr>
                <w:rFonts w:asciiTheme="majorHAnsi" w:eastAsia="Calibri" w:hAnsiTheme="majorHAnsi" w:cstheme="majorBidi"/>
              </w:rPr>
              <w:t>o plieno klasė nežemesnė nei</w:t>
            </w:r>
            <w:r w:rsidRPr="03B8A681">
              <w:rPr>
                <w:rFonts w:asciiTheme="majorHAnsi" w:eastAsia="Calibri" w:hAnsiTheme="majorHAnsi" w:cstheme="majorBidi"/>
              </w:rPr>
              <w:t xml:space="preserve"> AISI</w:t>
            </w:r>
            <w:r w:rsidR="003D0680">
              <w:rPr>
                <w:rFonts w:asciiTheme="majorHAnsi" w:eastAsia="Calibri" w:hAnsiTheme="majorHAnsi" w:cstheme="majorBidi"/>
              </w:rPr>
              <w:t xml:space="preserve"> </w:t>
            </w:r>
            <w:r w:rsidRPr="03B8A681">
              <w:rPr>
                <w:rFonts w:asciiTheme="majorHAnsi" w:eastAsia="Calibri" w:hAnsiTheme="majorHAnsi" w:cstheme="majorBidi"/>
              </w:rPr>
              <w:t>304).</w:t>
            </w:r>
          </w:p>
        </w:tc>
        <w:bookmarkStart w:id="4" w:name="_Hlk161405998"/>
        <w:bookmarkEnd w:id="4"/>
      </w:tr>
      <w:tr w:rsidR="00886A04" w:rsidRPr="00A8191D" w14:paraId="705A7EBF" w14:textId="77777777" w:rsidTr="00D4548C">
        <w:tc>
          <w:tcPr>
            <w:tcW w:w="988" w:type="dxa"/>
          </w:tcPr>
          <w:p w14:paraId="26A482E3" w14:textId="7CEA1D4E" w:rsidR="00886A04" w:rsidRPr="00A8191D" w:rsidRDefault="00886A04"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5.9.</w:t>
            </w:r>
          </w:p>
        </w:tc>
        <w:tc>
          <w:tcPr>
            <w:tcW w:w="2957" w:type="dxa"/>
            <w:gridSpan w:val="2"/>
          </w:tcPr>
          <w:p w14:paraId="103DFA1C" w14:textId="77777777" w:rsidR="00886A04" w:rsidRPr="00A8191D" w:rsidRDefault="00886A04"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Jungiamosios, tvirtinimo detalės, movos, trosai, varžtai, veržlės, poveržlės ir kt. elementai.</w:t>
            </w:r>
          </w:p>
        </w:tc>
        <w:tc>
          <w:tcPr>
            <w:tcW w:w="5802" w:type="dxa"/>
            <w:gridSpan w:val="3"/>
          </w:tcPr>
          <w:p w14:paraId="7DE0862D" w14:textId="4F2566D8" w:rsidR="00886A04" w:rsidRPr="00ED7AD6" w:rsidRDefault="00886A04" w:rsidP="00ED7AD6">
            <w:pPr>
              <w:spacing w:after="0" w:line="240" w:lineRule="auto"/>
              <w:jc w:val="both"/>
              <w:rPr>
                <w:rFonts w:asciiTheme="majorHAnsi" w:hAnsiTheme="majorHAnsi" w:cstheme="majorBidi"/>
                <w:color w:val="0070C0"/>
              </w:rPr>
            </w:pPr>
            <w:r w:rsidRPr="4ED75253">
              <w:rPr>
                <w:rFonts w:asciiTheme="majorHAnsi" w:eastAsia="Calibri" w:hAnsiTheme="majorHAnsi" w:cstheme="majorBidi"/>
              </w:rPr>
              <w:t>Parenkami tokių matmenų ir diametrų, kurie užtikrintų tinkamą įrangos sumontavimą, funkcionavimą ir patvarumą. Visi tvirtinimo elementai turi būti iš korozijai atsparios medžiagos, t.y. iš ne žemesnės nei AISI 316 nerūdijančio plieno markės.</w:t>
            </w:r>
          </w:p>
        </w:tc>
      </w:tr>
      <w:tr w:rsidR="00886A04" w:rsidRPr="00A8191D" w14:paraId="7B24D292" w14:textId="77777777" w:rsidTr="008920CD">
        <w:tc>
          <w:tcPr>
            <w:tcW w:w="988" w:type="dxa"/>
          </w:tcPr>
          <w:p w14:paraId="5ABD49CA" w14:textId="29CF87C3" w:rsidR="00886A04" w:rsidRPr="00A8191D" w:rsidRDefault="00886A04"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6.0.</w:t>
            </w:r>
          </w:p>
        </w:tc>
        <w:tc>
          <w:tcPr>
            <w:tcW w:w="2957" w:type="dxa"/>
            <w:gridSpan w:val="2"/>
          </w:tcPr>
          <w:p w14:paraId="2AC4B382" w14:textId="77777777" w:rsidR="00886A04" w:rsidRPr="00A8191D" w:rsidRDefault="00886A04" w:rsidP="00D811D3">
            <w:pPr>
              <w:spacing w:after="0" w:line="240" w:lineRule="auto"/>
              <w:rPr>
                <w:rFonts w:asciiTheme="majorHAnsi" w:hAnsiTheme="majorHAnsi" w:cstheme="majorHAnsi"/>
                <w:color w:val="000000" w:themeColor="text1"/>
              </w:rPr>
            </w:pPr>
            <w:r w:rsidRPr="00A8191D">
              <w:rPr>
                <w:rFonts w:asciiTheme="majorHAnsi" w:eastAsia="Calibri" w:hAnsiTheme="majorHAnsi" w:cstheme="majorHAnsi"/>
                <w:color w:val="000000"/>
              </w:rPr>
              <w:t>Dokumentacija</w:t>
            </w:r>
          </w:p>
        </w:tc>
        <w:tc>
          <w:tcPr>
            <w:tcW w:w="5802" w:type="dxa"/>
            <w:gridSpan w:val="3"/>
          </w:tcPr>
          <w:p w14:paraId="6349299C" w14:textId="55E366FA" w:rsidR="00886A04" w:rsidRPr="00F810E9" w:rsidRDefault="00886A04" w:rsidP="4ED75253">
            <w:pPr>
              <w:spacing w:after="0" w:line="240" w:lineRule="auto"/>
              <w:jc w:val="both"/>
              <w:rPr>
                <w:rFonts w:asciiTheme="majorHAnsi" w:hAnsiTheme="majorHAnsi" w:cstheme="majorBidi"/>
              </w:rPr>
            </w:pPr>
            <w:r w:rsidRPr="03B8A681">
              <w:rPr>
                <w:rFonts w:asciiTheme="majorHAnsi" w:eastAsia="Calibri" w:hAnsiTheme="majorHAnsi" w:cstheme="majorBidi"/>
                <w:u w:val="single"/>
              </w:rPr>
              <w:t>Su Pasiūlymu</w:t>
            </w:r>
            <w:r w:rsidRPr="03B8A681">
              <w:rPr>
                <w:rFonts w:asciiTheme="majorHAnsi" w:eastAsia="Calibri" w:hAnsiTheme="majorHAnsi" w:cstheme="majorBidi"/>
              </w:rPr>
              <w:t xml:space="preserve"> turi būti pateiktas  darbų atlikimo grafikas (priedas Nr. 9)</w:t>
            </w:r>
          </w:p>
          <w:p w14:paraId="08CE3CF6" w14:textId="77777777" w:rsidR="00886A04" w:rsidRPr="00F810E9" w:rsidRDefault="00886A04" w:rsidP="00D811D3">
            <w:pPr>
              <w:spacing w:after="0" w:line="240" w:lineRule="auto"/>
              <w:jc w:val="both"/>
              <w:rPr>
                <w:rFonts w:asciiTheme="majorHAnsi" w:hAnsiTheme="majorHAnsi" w:cstheme="majorHAnsi"/>
                <w:iCs/>
                <w:u w:val="single"/>
              </w:rPr>
            </w:pPr>
            <w:r w:rsidRPr="00F810E9">
              <w:rPr>
                <w:rFonts w:asciiTheme="majorHAnsi" w:eastAsia="Calibri" w:hAnsiTheme="majorHAnsi" w:cstheme="majorHAnsi"/>
                <w:iCs/>
                <w:u w:val="single"/>
              </w:rPr>
              <w:t>Po ekspertizės atlikimo:</w:t>
            </w:r>
          </w:p>
          <w:p w14:paraId="6B05636F" w14:textId="77777777" w:rsidR="00886A04" w:rsidRPr="00A8191D" w:rsidRDefault="00886A04" w:rsidP="4ED75253">
            <w:pPr>
              <w:spacing w:after="0" w:line="240" w:lineRule="auto"/>
              <w:jc w:val="both"/>
              <w:rPr>
                <w:rFonts w:asciiTheme="majorHAnsi" w:hAnsiTheme="majorHAnsi" w:cstheme="majorBidi"/>
              </w:rPr>
            </w:pPr>
            <w:r w:rsidRPr="6F401C56">
              <w:rPr>
                <w:rFonts w:asciiTheme="majorHAnsi" w:eastAsia="Calibri" w:hAnsiTheme="majorHAnsi" w:cstheme="majorBidi"/>
              </w:rPr>
              <w:t>Ekspertizės ataskaita su išvadomis ir rekomendacijomis. 1 egz. popieriniame formate ir 1 kompl. skaitmeniniame formate.</w:t>
            </w:r>
          </w:p>
          <w:p w14:paraId="48C490C2" w14:textId="77777777" w:rsidR="00886A04" w:rsidRPr="00A8191D" w:rsidRDefault="00886A04" w:rsidP="00D811D3">
            <w:pPr>
              <w:spacing w:after="0" w:line="240" w:lineRule="auto"/>
              <w:jc w:val="both"/>
              <w:rPr>
                <w:rFonts w:asciiTheme="majorHAnsi" w:hAnsiTheme="majorHAnsi" w:cstheme="majorHAnsi"/>
                <w:iCs/>
              </w:rPr>
            </w:pPr>
            <w:r w:rsidRPr="00A8191D">
              <w:rPr>
                <w:rFonts w:asciiTheme="majorHAnsi" w:eastAsia="Calibri" w:hAnsiTheme="majorHAnsi" w:cstheme="majorHAnsi"/>
                <w:iCs/>
                <w:u w:val="single"/>
              </w:rPr>
              <w:t>Su įranga, medžiagomis</w:t>
            </w:r>
            <w:r w:rsidRPr="00A8191D">
              <w:rPr>
                <w:rFonts w:asciiTheme="majorHAnsi" w:eastAsia="Calibri" w:hAnsiTheme="majorHAnsi" w:cstheme="majorHAnsi"/>
                <w:iCs/>
              </w:rPr>
              <w:t xml:space="preserve"> turi būti pateikta:</w:t>
            </w:r>
          </w:p>
          <w:p w14:paraId="37F250FF" w14:textId="77777777" w:rsidR="00886A04" w:rsidRPr="00A8191D" w:rsidRDefault="00886A04" w:rsidP="00D811D3">
            <w:pPr>
              <w:spacing w:after="0" w:line="240" w:lineRule="auto"/>
              <w:jc w:val="both"/>
              <w:rPr>
                <w:rFonts w:asciiTheme="majorHAnsi" w:hAnsiTheme="majorHAnsi" w:cstheme="majorHAnsi"/>
                <w:iCs/>
              </w:rPr>
            </w:pPr>
            <w:r w:rsidRPr="00A8191D">
              <w:rPr>
                <w:rFonts w:asciiTheme="majorHAnsi" w:eastAsia="Calibri" w:hAnsiTheme="majorHAnsi" w:cstheme="majorHAnsi"/>
                <w:iCs/>
              </w:rPr>
              <w:t>1. Įrangos techniniai pasai lietuvių arba anglų kalba;</w:t>
            </w:r>
          </w:p>
          <w:p w14:paraId="661A1D67" w14:textId="77777777" w:rsidR="00886A04" w:rsidRPr="00A8191D" w:rsidRDefault="00886A04" w:rsidP="00D811D3">
            <w:pPr>
              <w:spacing w:after="0" w:line="240" w:lineRule="auto"/>
              <w:jc w:val="both"/>
              <w:rPr>
                <w:rFonts w:asciiTheme="majorHAnsi" w:hAnsiTheme="majorHAnsi" w:cstheme="majorHAnsi"/>
                <w:iCs/>
              </w:rPr>
            </w:pPr>
            <w:r w:rsidRPr="00A8191D">
              <w:rPr>
                <w:rFonts w:asciiTheme="majorHAnsi" w:eastAsia="Calibri" w:hAnsiTheme="majorHAnsi" w:cstheme="majorHAnsi"/>
                <w:iCs/>
              </w:rPr>
              <w:t xml:space="preserve">2. Gamintojo ar jo oficialaus atstovo išduotos Įrangos/įrenginių/medžiagų atitikties deklaracijos (sertifikatai) lietuvių arba anglų kalba. </w:t>
            </w:r>
          </w:p>
          <w:p w14:paraId="12E6DF4C" w14:textId="0FF26C26" w:rsidR="00886A04" w:rsidRPr="00A8191D" w:rsidRDefault="00886A04" w:rsidP="00D811D3">
            <w:pPr>
              <w:spacing w:after="0" w:line="240" w:lineRule="auto"/>
              <w:jc w:val="both"/>
              <w:rPr>
                <w:rFonts w:asciiTheme="majorHAnsi" w:hAnsiTheme="majorHAnsi" w:cstheme="majorHAnsi"/>
                <w:iCs/>
              </w:rPr>
            </w:pPr>
            <w:r>
              <w:rPr>
                <w:rFonts w:asciiTheme="majorHAnsi" w:eastAsia="Calibri" w:hAnsiTheme="majorHAnsi" w:cstheme="majorHAnsi"/>
                <w:iCs/>
              </w:rPr>
              <w:t>3</w:t>
            </w:r>
            <w:r w:rsidRPr="00A8191D">
              <w:rPr>
                <w:rFonts w:asciiTheme="majorHAnsi" w:eastAsia="Calibri" w:hAnsiTheme="majorHAnsi" w:cstheme="majorHAnsi"/>
                <w:iCs/>
              </w:rPr>
              <w:t>. Aptarnavimo ir priežiūros instrukcijos lietuvių kalba;</w:t>
            </w:r>
          </w:p>
          <w:p w14:paraId="3E112925" w14:textId="622BB3C9" w:rsidR="00886A04" w:rsidRPr="00A8191D" w:rsidRDefault="00886A04" w:rsidP="00D811D3">
            <w:pPr>
              <w:spacing w:after="0" w:line="240" w:lineRule="auto"/>
              <w:jc w:val="both"/>
              <w:rPr>
                <w:rFonts w:asciiTheme="majorHAnsi" w:hAnsiTheme="majorHAnsi" w:cstheme="majorHAnsi"/>
                <w:iCs/>
              </w:rPr>
            </w:pPr>
            <w:r>
              <w:rPr>
                <w:rFonts w:asciiTheme="majorHAnsi" w:eastAsia="Calibri" w:hAnsiTheme="majorHAnsi" w:cstheme="majorHAnsi"/>
                <w:iCs/>
              </w:rPr>
              <w:t>4</w:t>
            </w:r>
            <w:r w:rsidRPr="00A8191D">
              <w:rPr>
                <w:rFonts w:asciiTheme="majorHAnsi" w:eastAsia="Calibri" w:hAnsiTheme="majorHAnsi" w:cstheme="majorHAnsi"/>
                <w:iCs/>
              </w:rPr>
              <w:t>. Prieš montuojant Įrangą/įrenginius, vamzdynus, pateikti struktūrines ir principines schemas suderinimui. 1 egz. popieriniame formate ir 1 kompl. skaitmeniniame formate.</w:t>
            </w:r>
          </w:p>
          <w:p w14:paraId="336455AC" w14:textId="77777777" w:rsidR="00886A04" w:rsidRDefault="00886A04" w:rsidP="00D811D3">
            <w:pPr>
              <w:spacing w:after="0" w:line="240" w:lineRule="auto"/>
              <w:jc w:val="both"/>
              <w:rPr>
                <w:rFonts w:asciiTheme="majorHAnsi" w:eastAsia="Calibri" w:hAnsiTheme="majorHAnsi" w:cstheme="majorHAnsi"/>
                <w:iCs/>
              </w:rPr>
            </w:pPr>
            <w:r w:rsidRPr="00A8191D">
              <w:rPr>
                <w:rFonts w:asciiTheme="majorHAnsi" w:eastAsia="Calibri" w:hAnsiTheme="majorHAnsi" w:cstheme="majorHAnsi"/>
                <w:iCs/>
              </w:rPr>
              <w:t>Susidariusių atliekų sutvarkymą įrodantys dokumentai.</w:t>
            </w:r>
          </w:p>
          <w:p w14:paraId="2C18AAC8" w14:textId="35F36F9B" w:rsidR="00886A04" w:rsidRPr="005326E4" w:rsidRDefault="00886A04" w:rsidP="005326E4">
            <w:pPr>
              <w:spacing w:after="0" w:line="240" w:lineRule="auto"/>
              <w:jc w:val="both"/>
              <w:rPr>
                <w:rFonts w:asciiTheme="majorHAnsi" w:hAnsiTheme="majorHAnsi" w:cstheme="majorBidi"/>
              </w:rPr>
            </w:pPr>
            <w:r w:rsidRPr="003D0680">
              <w:rPr>
                <w:rFonts w:asciiTheme="majorHAnsi" w:eastAsia="Calibri" w:hAnsiTheme="majorHAnsi" w:cstheme="majorBidi"/>
              </w:rPr>
              <w:t>Atliktų darbų priėmimo-perdavimo aktas pasirašomas įvykdžius 1.8 ir 1.9 punktuose nurodytus reikalavimus.</w:t>
            </w:r>
          </w:p>
        </w:tc>
      </w:tr>
      <w:tr w:rsidR="00886A04" w:rsidRPr="00A8191D" w14:paraId="305CAC0A" w14:textId="77777777" w:rsidTr="00B320F0">
        <w:tc>
          <w:tcPr>
            <w:tcW w:w="988" w:type="dxa"/>
          </w:tcPr>
          <w:p w14:paraId="4EAF2433" w14:textId="7ADFD794" w:rsidR="00886A04" w:rsidRPr="00A8191D" w:rsidRDefault="00886A04"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6.1.</w:t>
            </w:r>
          </w:p>
        </w:tc>
        <w:tc>
          <w:tcPr>
            <w:tcW w:w="2957" w:type="dxa"/>
            <w:gridSpan w:val="2"/>
            <w:vMerge w:val="restart"/>
          </w:tcPr>
          <w:p w14:paraId="300C876E" w14:textId="77777777" w:rsidR="00886A04" w:rsidRPr="00A8191D" w:rsidRDefault="00886A04" w:rsidP="00D811D3">
            <w:pPr>
              <w:spacing w:after="0" w:line="240" w:lineRule="auto"/>
              <w:jc w:val="center"/>
              <w:rPr>
                <w:rFonts w:asciiTheme="majorHAnsi" w:hAnsiTheme="majorHAnsi" w:cstheme="majorHAnsi"/>
              </w:rPr>
            </w:pPr>
          </w:p>
          <w:p w14:paraId="6BB444B3" w14:textId="77777777" w:rsidR="00886A04" w:rsidRPr="00A8191D" w:rsidRDefault="00886A04" w:rsidP="00D811D3">
            <w:pPr>
              <w:spacing w:after="0" w:line="240" w:lineRule="auto"/>
              <w:jc w:val="center"/>
              <w:rPr>
                <w:rFonts w:asciiTheme="majorHAnsi" w:hAnsiTheme="majorHAnsi" w:cstheme="majorHAnsi"/>
              </w:rPr>
            </w:pPr>
          </w:p>
          <w:p w14:paraId="7DBC7AA3" w14:textId="77777777" w:rsidR="00886A04" w:rsidRPr="00A8191D" w:rsidRDefault="00886A04" w:rsidP="00D811D3">
            <w:pPr>
              <w:spacing w:after="0" w:line="240" w:lineRule="auto"/>
              <w:jc w:val="center"/>
              <w:rPr>
                <w:rFonts w:asciiTheme="majorHAnsi" w:hAnsiTheme="majorHAnsi" w:cstheme="majorHAnsi"/>
              </w:rPr>
            </w:pPr>
          </w:p>
          <w:p w14:paraId="42B9C9E8" w14:textId="77777777" w:rsidR="00886A04" w:rsidRPr="00A8191D" w:rsidRDefault="00886A04" w:rsidP="00D811D3">
            <w:pPr>
              <w:spacing w:after="0" w:line="240" w:lineRule="auto"/>
              <w:jc w:val="center"/>
              <w:rPr>
                <w:rFonts w:asciiTheme="majorHAnsi" w:hAnsiTheme="majorHAnsi" w:cstheme="majorHAnsi"/>
              </w:rPr>
            </w:pPr>
          </w:p>
          <w:p w14:paraId="6C83AB83" w14:textId="77777777" w:rsidR="00886A04" w:rsidRPr="00A8191D" w:rsidRDefault="00886A04" w:rsidP="00D811D3">
            <w:pPr>
              <w:spacing w:after="0" w:line="240" w:lineRule="auto"/>
              <w:jc w:val="center"/>
              <w:rPr>
                <w:rFonts w:asciiTheme="majorHAnsi" w:hAnsiTheme="majorHAnsi" w:cstheme="majorHAnsi"/>
              </w:rPr>
            </w:pPr>
          </w:p>
          <w:p w14:paraId="12579F74" w14:textId="77777777" w:rsidR="00886A04" w:rsidRPr="00A8191D" w:rsidRDefault="00886A04" w:rsidP="00D811D3">
            <w:pPr>
              <w:spacing w:after="0" w:line="240" w:lineRule="auto"/>
              <w:jc w:val="center"/>
              <w:rPr>
                <w:rFonts w:asciiTheme="majorHAnsi" w:hAnsiTheme="majorHAnsi" w:cstheme="majorHAnsi"/>
              </w:rPr>
            </w:pPr>
          </w:p>
          <w:p w14:paraId="468CD71E" w14:textId="77777777" w:rsidR="00886A04" w:rsidRPr="00A8191D" w:rsidRDefault="00886A04" w:rsidP="00D811D3">
            <w:pPr>
              <w:spacing w:after="0" w:line="240" w:lineRule="auto"/>
              <w:jc w:val="center"/>
              <w:rPr>
                <w:rFonts w:asciiTheme="majorHAnsi" w:hAnsiTheme="majorHAnsi" w:cstheme="majorHAnsi"/>
              </w:rPr>
            </w:pPr>
          </w:p>
          <w:p w14:paraId="242579A9" w14:textId="77777777" w:rsidR="00886A04" w:rsidRPr="00A8191D" w:rsidRDefault="00886A04" w:rsidP="00D811D3">
            <w:pPr>
              <w:spacing w:after="0" w:line="240" w:lineRule="auto"/>
              <w:jc w:val="center"/>
              <w:rPr>
                <w:rFonts w:asciiTheme="majorHAnsi" w:hAnsiTheme="majorHAnsi" w:cstheme="majorHAnsi"/>
              </w:rPr>
            </w:pPr>
          </w:p>
          <w:p w14:paraId="4CB9011D" w14:textId="77777777" w:rsidR="00886A04" w:rsidRPr="00A8191D" w:rsidRDefault="00886A04" w:rsidP="00D811D3">
            <w:pPr>
              <w:spacing w:after="0" w:line="240" w:lineRule="auto"/>
              <w:rPr>
                <w:rFonts w:asciiTheme="majorHAnsi" w:hAnsiTheme="majorHAnsi" w:cstheme="majorHAnsi"/>
              </w:rPr>
            </w:pPr>
            <w:r w:rsidRPr="00A8191D">
              <w:rPr>
                <w:rFonts w:asciiTheme="majorHAnsi" w:eastAsia="Calibri" w:hAnsiTheme="majorHAnsi" w:cstheme="majorHAnsi"/>
              </w:rPr>
              <w:t>Garantija</w:t>
            </w:r>
          </w:p>
        </w:tc>
        <w:tc>
          <w:tcPr>
            <w:tcW w:w="5802" w:type="dxa"/>
            <w:gridSpan w:val="3"/>
          </w:tcPr>
          <w:p w14:paraId="01E4F2D0" w14:textId="77777777" w:rsidR="00886A04" w:rsidRPr="00A8191D" w:rsidRDefault="00886A04"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Įrangai suteikiama 2 metų garantija.</w:t>
            </w:r>
          </w:p>
          <w:p w14:paraId="4743BB1A" w14:textId="77777777" w:rsidR="00886A04" w:rsidRPr="00A8191D" w:rsidRDefault="00886A04" w:rsidP="4ED75253">
            <w:pPr>
              <w:spacing w:after="0" w:line="240" w:lineRule="auto"/>
              <w:jc w:val="both"/>
              <w:rPr>
                <w:rFonts w:asciiTheme="majorHAnsi" w:hAnsiTheme="majorHAnsi" w:cstheme="majorBidi"/>
              </w:rPr>
            </w:pPr>
            <w:r w:rsidRPr="03B8A681">
              <w:rPr>
                <w:rFonts w:asciiTheme="majorHAnsi" w:eastAsia="Calibri" w:hAnsiTheme="majorHAnsi" w:cstheme="majorBidi"/>
              </w:rPr>
              <w:t xml:space="preserve">Atliktų darbų garantinis terminas negali būti trumpesnis už nurodytą Lietuvos Respublikos Statybos įstatyme: darbams – 5 metai, </w:t>
            </w:r>
          </w:p>
          <w:p w14:paraId="540E6C75" w14:textId="570D5AB5" w:rsidR="00886A04" w:rsidRPr="005326E4" w:rsidRDefault="00886A04" w:rsidP="005326E4">
            <w:pPr>
              <w:spacing w:after="0" w:line="240" w:lineRule="auto"/>
              <w:jc w:val="both"/>
              <w:rPr>
                <w:rFonts w:asciiTheme="majorHAnsi" w:hAnsiTheme="majorHAnsi" w:cstheme="majorHAnsi"/>
              </w:rPr>
            </w:pPr>
            <w:r w:rsidRPr="00A8191D">
              <w:rPr>
                <w:rFonts w:asciiTheme="majorHAnsi" w:eastAsia="Calibri" w:hAnsiTheme="majorHAnsi" w:cstheme="majorHAnsi"/>
              </w:rPr>
              <w:t>Garantijos terminai skaičiuojami nuo priėmimo-perdavimo akto pasirašymo dienos.</w:t>
            </w:r>
          </w:p>
        </w:tc>
      </w:tr>
      <w:tr w:rsidR="00886A04" w:rsidRPr="00A8191D" w14:paraId="07CEC362" w14:textId="77777777" w:rsidTr="00192C9C">
        <w:tc>
          <w:tcPr>
            <w:tcW w:w="988" w:type="dxa"/>
          </w:tcPr>
          <w:p w14:paraId="6E40C7AF" w14:textId="546440F1" w:rsidR="00886A04" w:rsidRPr="00A8191D" w:rsidRDefault="00886A04"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6.2.</w:t>
            </w:r>
          </w:p>
        </w:tc>
        <w:tc>
          <w:tcPr>
            <w:tcW w:w="2957" w:type="dxa"/>
            <w:gridSpan w:val="2"/>
            <w:vMerge/>
          </w:tcPr>
          <w:p w14:paraId="46396C6D" w14:textId="77777777" w:rsidR="00886A04" w:rsidRPr="00A8191D" w:rsidRDefault="00886A04" w:rsidP="00D811D3">
            <w:pPr>
              <w:spacing w:after="0" w:line="240" w:lineRule="auto"/>
              <w:jc w:val="both"/>
              <w:rPr>
                <w:rFonts w:asciiTheme="majorHAnsi" w:hAnsiTheme="majorHAnsi" w:cstheme="majorHAnsi"/>
              </w:rPr>
            </w:pPr>
          </w:p>
        </w:tc>
        <w:tc>
          <w:tcPr>
            <w:tcW w:w="5802" w:type="dxa"/>
            <w:gridSpan w:val="3"/>
          </w:tcPr>
          <w:p w14:paraId="21910E09" w14:textId="77777777" w:rsidR="00886A04" w:rsidRPr="00A8191D" w:rsidRDefault="00886A04"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Rangovas, garantiniu laikotarpiu privalo savo lėšomis šalinti atsiradusius trūkumus.</w:t>
            </w:r>
          </w:p>
          <w:p w14:paraId="15B84D5F" w14:textId="3CFD05CF" w:rsidR="00886A04" w:rsidRPr="005326E4" w:rsidRDefault="00886A04" w:rsidP="005326E4">
            <w:pPr>
              <w:spacing w:after="0" w:line="240" w:lineRule="auto"/>
              <w:jc w:val="both"/>
              <w:rPr>
                <w:rFonts w:asciiTheme="majorHAnsi" w:hAnsiTheme="majorHAnsi" w:cstheme="majorHAnsi"/>
              </w:rPr>
            </w:pPr>
            <w:r w:rsidRPr="00A8191D">
              <w:rPr>
                <w:rFonts w:asciiTheme="majorHAnsi" w:eastAsia="Calibri" w:hAnsiTheme="majorHAnsi" w:cstheme="majorHAnsi"/>
              </w:rPr>
              <w:t>Gedimo identifikavimas ir remonto terminas garantiniu laikotarpiu ne ilgesnis kaip 10 darbo dienų, po pranešimo apie gedimą gavimo.</w:t>
            </w:r>
          </w:p>
        </w:tc>
      </w:tr>
      <w:tr w:rsidR="0075645B" w:rsidRPr="00A8191D" w14:paraId="5DF33F69" w14:textId="77777777" w:rsidTr="03B8A681">
        <w:tc>
          <w:tcPr>
            <w:tcW w:w="988" w:type="dxa"/>
          </w:tcPr>
          <w:p w14:paraId="222A434C" w14:textId="77777777" w:rsidR="0075645B" w:rsidRPr="00A8191D" w:rsidRDefault="0075645B"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7.</w:t>
            </w:r>
          </w:p>
        </w:tc>
        <w:tc>
          <w:tcPr>
            <w:tcW w:w="2957" w:type="dxa"/>
            <w:gridSpan w:val="2"/>
          </w:tcPr>
          <w:p w14:paraId="4A647308" w14:textId="77777777" w:rsidR="0075645B" w:rsidRPr="00A8191D" w:rsidRDefault="0075645B"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Kokybė</w:t>
            </w:r>
          </w:p>
        </w:tc>
        <w:tc>
          <w:tcPr>
            <w:tcW w:w="5802" w:type="dxa"/>
            <w:gridSpan w:val="3"/>
          </w:tcPr>
          <w:p w14:paraId="0A9DCB22" w14:textId="77777777" w:rsidR="0075645B" w:rsidRPr="00A8191D" w:rsidRDefault="0075645B"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 xml:space="preserve">Tiekėjas patvirtina, kad parduodama Įranga/įrenginiai/medžiagos yra tinkami naudoti pagal jų tikslinę paskirtį, kad nėra paslėptų trūkumų, dėl kurių jų nebūtų galima </w:t>
            </w:r>
            <w:r w:rsidRPr="00A8191D">
              <w:rPr>
                <w:rFonts w:asciiTheme="majorHAnsi" w:eastAsia="Calibri" w:hAnsiTheme="majorHAnsi" w:cstheme="majorHAnsi"/>
              </w:rPr>
              <w:lastRenderedPageBreak/>
              <w:t>naudoti pagal jų tikslinę paskirtį arba dėl kurių sumažėtų Įrangos/įrenginio naudingumas.</w:t>
            </w:r>
          </w:p>
        </w:tc>
      </w:tr>
      <w:tr w:rsidR="0075645B" w:rsidRPr="00A8191D" w14:paraId="44D196B1" w14:textId="77777777" w:rsidTr="03B8A681">
        <w:tc>
          <w:tcPr>
            <w:tcW w:w="988" w:type="dxa"/>
          </w:tcPr>
          <w:p w14:paraId="712BC108" w14:textId="035C7202" w:rsidR="0075645B" w:rsidRPr="00A8191D" w:rsidRDefault="0075645B" w:rsidP="00D811D3">
            <w:pPr>
              <w:spacing w:after="0" w:line="240" w:lineRule="auto"/>
              <w:rPr>
                <w:rFonts w:asciiTheme="majorHAnsi" w:eastAsia="Calibri" w:hAnsiTheme="majorHAnsi" w:cstheme="majorHAnsi"/>
                <w:b/>
                <w:bCs/>
              </w:rPr>
            </w:pPr>
            <w:r w:rsidRPr="00A8191D">
              <w:rPr>
                <w:rFonts w:asciiTheme="majorHAnsi" w:eastAsia="Calibri" w:hAnsiTheme="majorHAnsi" w:cstheme="majorHAnsi"/>
                <w:b/>
                <w:bCs/>
              </w:rPr>
              <w:lastRenderedPageBreak/>
              <w:t>8.</w:t>
            </w:r>
          </w:p>
        </w:tc>
        <w:tc>
          <w:tcPr>
            <w:tcW w:w="8759" w:type="dxa"/>
            <w:gridSpan w:val="5"/>
          </w:tcPr>
          <w:p w14:paraId="36995714" w14:textId="6B9613E8" w:rsidR="0075645B" w:rsidRPr="00A8191D" w:rsidRDefault="0075645B" w:rsidP="00D811D3">
            <w:pPr>
              <w:spacing w:after="0" w:line="240" w:lineRule="auto"/>
              <w:jc w:val="center"/>
              <w:rPr>
                <w:rFonts w:asciiTheme="majorHAnsi" w:eastAsia="Calibri" w:hAnsiTheme="majorHAnsi" w:cstheme="majorHAnsi"/>
                <w:b/>
              </w:rPr>
            </w:pPr>
            <w:r w:rsidRPr="00A8191D">
              <w:rPr>
                <w:rFonts w:asciiTheme="majorHAnsi" w:eastAsia="Calibri" w:hAnsiTheme="majorHAnsi" w:cstheme="majorHAnsi"/>
                <w:b/>
              </w:rPr>
              <w:t>Žalieji reikalavimai</w:t>
            </w:r>
          </w:p>
        </w:tc>
      </w:tr>
      <w:tr w:rsidR="0075645B" w:rsidRPr="00A8191D" w14:paraId="2AE4AAD7" w14:textId="77777777" w:rsidTr="03B8A681">
        <w:tc>
          <w:tcPr>
            <w:tcW w:w="988" w:type="dxa"/>
          </w:tcPr>
          <w:p w14:paraId="36F8696C" w14:textId="1A9942E5" w:rsidR="0075645B" w:rsidRPr="00A8191D" w:rsidRDefault="0075645B" w:rsidP="00DB203E">
            <w:pPr>
              <w:spacing w:after="0" w:line="240" w:lineRule="auto"/>
              <w:rPr>
                <w:rFonts w:asciiTheme="majorHAnsi" w:eastAsia="Calibri" w:hAnsiTheme="majorHAnsi" w:cstheme="majorHAnsi"/>
                <w:b/>
                <w:bCs/>
              </w:rPr>
            </w:pPr>
            <w:r w:rsidRPr="00A8191D">
              <w:rPr>
                <w:rFonts w:asciiTheme="majorHAnsi" w:eastAsia="Calibri" w:hAnsiTheme="majorHAnsi" w:cstheme="majorHAnsi"/>
                <w:b/>
                <w:bCs/>
              </w:rPr>
              <w:t>8.1.</w:t>
            </w:r>
          </w:p>
        </w:tc>
        <w:tc>
          <w:tcPr>
            <w:tcW w:w="2948" w:type="dxa"/>
          </w:tcPr>
          <w:p w14:paraId="3FEE5080" w14:textId="3FD9D170" w:rsidR="0075645B" w:rsidRPr="00A8191D" w:rsidRDefault="0075645B" w:rsidP="00DB203E">
            <w:pPr>
              <w:spacing w:after="0" w:line="240" w:lineRule="auto"/>
              <w:jc w:val="both"/>
              <w:rPr>
                <w:rFonts w:asciiTheme="majorHAnsi" w:eastAsia="Calibri" w:hAnsiTheme="majorHAnsi" w:cstheme="majorHAnsi"/>
                <w:b/>
              </w:rPr>
            </w:pPr>
            <w:r w:rsidRPr="00A8191D">
              <w:rPr>
                <w:rFonts w:asciiTheme="majorHAnsi" w:hAnsiTheme="majorHAnsi" w:cstheme="majorHAnsi"/>
              </w:rPr>
              <w:t>Nustatomi žalieji reikalavimai darbams</w:t>
            </w:r>
          </w:p>
        </w:tc>
        <w:tc>
          <w:tcPr>
            <w:tcW w:w="5811" w:type="dxa"/>
            <w:gridSpan w:val="4"/>
          </w:tcPr>
          <w:p w14:paraId="72F1156B" w14:textId="3177FFF1" w:rsidR="0075645B" w:rsidRPr="00A8191D" w:rsidRDefault="0075645B" w:rsidP="00DB203E">
            <w:pPr>
              <w:spacing w:after="0" w:line="240" w:lineRule="auto"/>
              <w:jc w:val="both"/>
              <w:rPr>
                <w:rFonts w:asciiTheme="majorHAnsi" w:eastAsia="Calibri" w:hAnsiTheme="majorHAnsi" w:cstheme="majorHAnsi"/>
                <w:b/>
              </w:rPr>
            </w:pPr>
            <w:r w:rsidRPr="00A8191D">
              <w:rPr>
                <w:rFonts w:asciiTheme="majorHAnsi" w:hAnsiTheme="majorHAnsi" w:cstheme="majorHAnsi"/>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ir atliekų tvarkymo įrenginiai ir kanalizacijos sistemos)</w:t>
            </w:r>
          </w:p>
        </w:tc>
      </w:tr>
      <w:tr w:rsidR="0075645B" w:rsidRPr="00A8191D" w14:paraId="5D309422" w14:textId="77777777" w:rsidTr="03B8A681">
        <w:tc>
          <w:tcPr>
            <w:tcW w:w="988" w:type="dxa"/>
          </w:tcPr>
          <w:p w14:paraId="57D48F03" w14:textId="14847BFC" w:rsidR="0075645B" w:rsidRPr="00A8191D" w:rsidRDefault="0075645B" w:rsidP="00D811D3">
            <w:pPr>
              <w:spacing w:after="0" w:line="240" w:lineRule="auto"/>
              <w:rPr>
                <w:rFonts w:asciiTheme="majorHAnsi" w:hAnsiTheme="majorHAnsi" w:cstheme="majorHAnsi"/>
                <w:b/>
                <w:bCs/>
              </w:rPr>
            </w:pPr>
            <w:r w:rsidRPr="00A8191D">
              <w:rPr>
                <w:rFonts w:asciiTheme="majorHAnsi" w:eastAsia="Calibri" w:hAnsiTheme="majorHAnsi" w:cstheme="majorHAnsi"/>
                <w:b/>
                <w:bCs/>
              </w:rPr>
              <w:t xml:space="preserve">    9.</w:t>
            </w:r>
          </w:p>
        </w:tc>
        <w:tc>
          <w:tcPr>
            <w:tcW w:w="8759" w:type="dxa"/>
            <w:gridSpan w:val="5"/>
          </w:tcPr>
          <w:p w14:paraId="107F4733" w14:textId="77777777" w:rsidR="0075645B" w:rsidRPr="00A8191D" w:rsidRDefault="0075645B" w:rsidP="00D811D3">
            <w:pPr>
              <w:spacing w:after="0" w:line="240" w:lineRule="auto"/>
              <w:jc w:val="center"/>
              <w:rPr>
                <w:rFonts w:asciiTheme="majorHAnsi" w:hAnsiTheme="majorHAnsi" w:cstheme="majorHAnsi"/>
                <w:color w:val="0070C0"/>
              </w:rPr>
            </w:pPr>
            <w:r w:rsidRPr="00A8191D">
              <w:rPr>
                <w:rFonts w:asciiTheme="majorHAnsi" w:eastAsia="Calibri" w:hAnsiTheme="majorHAnsi" w:cstheme="majorHAnsi"/>
                <w:b/>
              </w:rPr>
              <w:t>Priedai</w:t>
            </w:r>
          </w:p>
        </w:tc>
      </w:tr>
      <w:tr w:rsidR="0075645B" w:rsidRPr="00A8191D" w14:paraId="0C4D1236" w14:textId="77777777" w:rsidTr="03B8A681">
        <w:trPr>
          <w:hidden/>
        </w:trPr>
        <w:tc>
          <w:tcPr>
            <w:tcW w:w="988" w:type="dxa"/>
          </w:tcPr>
          <w:p w14:paraId="2BAFCF11" w14:textId="77777777" w:rsidR="0075645B" w:rsidRPr="00A8191D" w:rsidRDefault="0075645B" w:rsidP="00D811D3">
            <w:pPr>
              <w:pStyle w:val="Sraopastraipa"/>
              <w:numPr>
                <w:ilvl w:val="0"/>
                <w:numId w:val="5"/>
              </w:numPr>
              <w:spacing w:after="0" w:line="240" w:lineRule="auto"/>
              <w:jc w:val="center"/>
              <w:rPr>
                <w:rFonts w:asciiTheme="majorHAnsi" w:hAnsiTheme="majorHAnsi" w:cstheme="majorHAnsi"/>
                <w:b/>
                <w:bCs/>
                <w:vanish/>
              </w:rPr>
            </w:pPr>
          </w:p>
          <w:p w14:paraId="12A79C8A" w14:textId="2BCEEF9C" w:rsidR="0075645B" w:rsidRPr="00A8191D" w:rsidRDefault="0075645B" w:rsidP="00D811D3">
            <w:pPr>
              <w:pStyle w:val="Sraopastraipa"/>
              <w:spacing w:after="0" w:line="240" w:lineRule="auto"/>
              <w:ind w:left="792" w:hanging="628"/>
              <w:jc w:val="center"/>
              <w:rPr>
                <w:rFonts w:asciiTheme="majorHAnsi" w:hAnsiTheme="majorHAnsi" w:cstheme="majorHAnsi"/>
                <w:b/>
                <w:bCs/>
              </w:rPr>
            </w:pPr>
            <w:r w:rsidRPr="00A8191D">
              <w:rPr>
                <w:rFonts w:asciiTheme="majorHAnsi" w:eastAsia="Calibri" w:hAnsiTheme="majorHAnsi" w:cstheme="majorHAnsi"/>
                <w:b/>
                <w:bCs/>
              </w:rPr>
              <w:t>9.1.</w:t>
            </w:r>
          </w:p>
        </w:tc>
        <w:tc>
          <w:tcPr>
            <w:tcW w:w="8759" w:type="dxa"/>
            <w:gridSpan w:val="5"/>
          </w:tcPr>
          <w:p w14:paraId="432D1A0C" w14:textId="77777777" w:rsidR="0075645B" w:rsidRPr="00A8191D" w:rsidRDefault="0075645B"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Priedas Nr. 1 Pūdytuvų brėžinys.</w:t>
            </w:r>
          </w:p>
        </w:tc>
      </w:tr>
      <w:tr w:rsidR="0075645B" w:rsidRPr="00A8191D" w14:paraId="07C8B620" w14:textId="77777777" w:rsidTr="03B8A681">
        <w:tc>
          <w:tcPr>
            <w:tcW w:w="988" w:type="dxa"/>
          </w:tcPr>
          <w:p w14:paraId="03C0614F" w14:textId="0176146B" w:rsidR="0075645B" w:rsidRPr="00A8191D" w:rsidRDefault="0075645B" w:rsidP="00D811D3">
            <w:pPr>
              <w:spacing w:after="0" w:line="240" w:lineRule="auto"/>
              <w:ind w:left="360" w:hanging="196"/>
              <w:jc w:val="center"/>
              <w:rPr>
                <w:rFonts w:asciiTheme="majorHAnsi" w:hAnsiTheme="majorHAnsi" w:cstheme="majorHAnsi"/>
                <w:b/>
                <w:bCs/>
              </w:rPr>
            </w:pPr>
            <w:r w:rsidRPr="00A8191D">
              <w:rPr>
                <w:rFonts w:asciiTheme="majorHAnsi" w:eastAsia="Calibri" w:hAnsiTheme="majorHAnsi" w:cstheme="majorHAnsi"/>
                <w:b/>
                <w:bCs/>
              </w:rPr>
              <w:t>9.2.</w:t>
            </w:r>
          </w:p>
        </w:tc>
        <w:tc>
          <w:tcPr>
            <w:tcW w:w="8759" w:type="dxa"/>
            <w:gridSpan w:val="5"/>
          </w:tcPr>
          <w:p w14:paraId="0661D650" w14:textId="7B435153" w:rsidR="0075645B" w:rsidRPr="00A8191D" w:rsidRDefault="0075645B"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Priedas Nr. 2 Šilumokaičiai.</w:t>
            </w:r>
          </w:p>
        </w:tc>
      </w:tr>
      <w:tr w:rsidR="0075645B" w:rsidRPr="00A8191D" w14:paraId="3540FB0B" w14:textId="77777777" w:rsidTr="03B8A681">
        <w:tc>
          <w:tcPr>
            <w:tcW w:w="988" w:type="dxa"/>
          </w:tcPr>
          <w:p w14:paraId="39FF9083" w14:textId="758D77C8" w:rsidR="0075645B" w:rsidRPr="00A8191D" w:rsidRDefault="0075645B" w:rsidP="00D811D3">
            <w:pPr>
              <w:spacing w:after="0" w:line="240" w:lineRule="auto"/>
              <w:ind w:left="360" w:hanging="196"/>
              <w:jc w:val="center"/>
              <w:rPr>
                <w:rFonts w:asciiTheme="majorHAnsi" w:hAnsiTheme="majorHAnsi" w:cstheme="majorHAnsi"/>
                <w:b/>
                <w:bCs/>
              </w:rPr>
            </w:pPr>
            <w:r w:rsidRPr="00A8191D">
              <w:rPr>
                <w:rFonts w:asciiTheme="majorHAnsi" w:eastAsia="Calibri" w:hAnsiTheme="majorHAnsi" w:cstheme="majorHAnsi"/>
                <w:b/>
                <w:bCs/>
              </w:rPr>
              <w:t>9.3.</w:t>
            </w:r>
          </w:p>
        </w:tc>
        <w:tc>
          <w:tcPr>
            <w:tcW w:w="8759" w:type="dxa"/>
            <w:gridSpan w:val="5"/>
          </w:tcPr>
          <w:p w14:paraId="1C57D5D9" w14:textId="77777777" w:rsidR="0075645B" w:rsidRPr="00A8191D" w:rsidRDefault="0075645B" w:rsidP="00D811D3">
            <w:pPr>
              <w:spacing w:after="0" w:line="240" w:lineRule="auto"/>
              <w:jc w:val="both"/>
              <w:rPr>
                <w:rFonts w:asciiTheme="majorHAnsi" w:hAnsiTheme="majorHAnsi" w:cstheme="majorHAnsi"/>
              </w:rPr>
            </w:pPr>
            <w:r w:rsidRPr="00A8191D">
              <w:rPr>
                <w:rFonts w:asciiTheme="majorHAnsi" w:eastAsia="Calibri" w:hAnsiTheme="majorHAnsi" w:cstheme="majorHAnsi"/>
              </w:rPr>
              <w:t>Priedas Nr. 3 Traukos vamzdžio brėžinys.</w:t>
            </w:r>
          </w:p>
        </w:tc>
      </w:tr>
    </w:tbl>
    <w:p w14:paraId="5B6DB3BD" w14:textId="77777777" w:rsidR="00665F44" w:rsidRPr="00A8191D" w:rsidRDefault="00665F44">
      <w:pPr>
        <w:spacing w:after="0" w:line="240" w:lineRule="auto"/>
        <w:rPr>
          <w:rFonts w:asciiTheme="majorHAnsi" w:hAnsiTheme="majorHAnsi" w:cstheme="majorHAnsi"/>
          <w:bCs/>
          <w:iCs/>
        </w:rPr>
      </w:pPr>
    </w:p>
    <w:sectPr w:rsidR="00665F44" w:rsidRPr="00A8191D">
      <w:headerReference w:type="even" r:id="rId11"/>
      <w:headerReference w:type="default" r:id="rId12"/>
      <w:footerReference w:type="even" r:id="rId13"/>
      <w:footerReference w:type="default" r:id="rId14"/>
      <w:headerReference w:type="first" r:id="rId15"/>
      <w:footerReference w:type="first" r:id="rId16"/>
      <w:pgSz w:w="11906" w:h="16838"/>
      <w:pgMar w:top="2155" w:right="849" w:bottom="1440" w:left="1440" w:header="2098"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62414" w14:textId="77777777" w:rsidR="00DA3066" w:rsidRDefault="00DA3066">
      <w:pPr>
        <w:spacing w:after="0" w:line="240" w:lineRule="auto"/>
      </w:pPr>
      <w:r>
        <w:separator/>
      </w:r>
    </w:p>
  </w:endnote>
  <w:endnote w:type="continuationSeparator" w:id="0">
    <w:p w14:paraId="68991161" w14:textId="77777777" w:rsidR="00DA3066" w:rsidRDefault="00DA3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2C89C" w14:textId="77777777" w:rsidR="00232F90" w:rsidRDefault="00232F9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61515" w14:textId="77777777" w:rsidR="00232F90" w:rsidRDefault="00232F9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D0BFD" w14:textId="77777777" w:rsidR="00232F90" w:rsidRDefault="00232F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13A50" w14:textId="77777777" w:rsidR="00DA3066" w:rsidRDefault="00DA3066">
      <w:pPr>
        <w:spacing w:after="0" w:line="240" w:lineRule="auto"/>
      </w:pPr>
      <w:r>
        <w:separator/>
      </w:r>
    </w:p>
  </w:footnote>
  <w:footnote w:type="continuationSeparator" w:id="0">
    <w:p w14:paraId="5239032D" w14:textId="77777777" w:rsidR="00DA3066" w:rsidRDefault="00DA3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287D2" w14:textId="77777777" w:rsidR="00232F90" w:rsidRDefault="00232F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040C6" w14:textId="77777777" w:rsidR="00232F90" w:rsidRPr="00232F90" w:rsidRDefault="00232F90" w:rsidP="00232F90">
    <w:pPr>
      <w:keepNext/>
      <w:keepLines/>
      <w:pBdr>
        <w:bottom w:val="single" w:sz="4" w:space="2" w:color="4472C4"/>
      </w:pBdr>
      <w:suppressAutoHyphens w:val="0"/>
      <w:spacing w:after="0" w:line="240" w:lineRule="auto"/>
      <w:ind w:firstLine="709"/>
      <w:jc w:val="right"/>
      <w:outlineLvl w:val="0"/>
      <w:rPr>
        <w:rFonts w:ascii="Calibri Light" w:eastAsia="Times New Roman" w:hAnsi="Calibri Light" w:cs="Calibri Light"/>
        <w:color w:val="4472C4"/>
        <w:lang w:eastAsia="lt-LT"/>
      </w:rPr>
    </w:pPr>
    <w:bookmarkStart w:id="5" w:name="_Toc144112198"/>
    <w:r w:rsidRPr="00232F90">
      <w:rPr>
        <w:rFonts w:ascii="Calibri Light" w:eastAsia="Times New Roman" w:hAnsi="Calibri Light" w:cs="Calibri Light"/>
        <w:color w:val="0070C0"/>
        <w:lang w:eastAsia="lt-LT"/>
      </w:rPr>
      <w:t>Pirkimo sąlygų 2 priedas „Techninė specifikacija“</w:t>
    </w:r>
    <w:bookmarkEnd w:id="5"/>
  </w:p>
  <w:p w14:paraId="67A36D4E" w14:textId="77777777" w:rsidR="00665F44" w:rsidRDefault="00D811D3">
    <w:pPr>
      <w:pStyle w:val="Antrats"/>
    </w:pPr>
    <w:r>
      <w:rPr>
        <w:noProof/>
      </w:rPr>
      <w:drawing>
        <wp:anchor distT="0" distB="0" distL="0" distR="0" simplePos="0" relativeHeight="11" behindDoc="1" locked="0" layoutInCell="1" allowOverlap="1" wp14:anchorId="5270A556" wp14:editId="4683AF21">
          <wp:simplePos x="0" y="0"/>
          <wp:positionH relativeFrom="column">
            <wp:posOffset>1737360</wp:posOffset>
          </wp:positionH>
          <wp:positionV relativeFrom="paragraph">
            <wp:posOffset>-1295400</wp:posOffset>
          </wp:positionV>
          <wp:extent cx="2260600" cy="1350010"/>
          <wp:effectExtent l="0" t="0" r="0"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a:blip r:embed="rId1"/>
                  <a:stretch>
                    <a:fillRect/>
                  </a:stretch>
                </pic:blipFill>
                <pic:spPr bwMode="auto">
                  <a:xfrm>
                    <a:off x="0" y="0"/>
                    <a:ext cx="2260600" cy="135001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075F2" w14:textId="77777777" w:rsidR="00232F90" w:rsidRDefault="00232F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326353"/>
    <w:multiLevelType w:val="multilevel"/>
    <w:tmpl w:val="68C274CC"/>
    <w:lvl w:ilvl="0">
      <w:numFmt w:val="bullet"/>
      <w:lvlText w:val="-"/>
      <w:lvlJc w:val="left"/>
      <w:pPr>
        <w:tabs>
          <w:tab w:val="num" w:pos="0"/>
        </w:tabs>
        <w:ind w:left="720" w:hanging="360"/>
      </w:pPr>
      <w:rPr>
        <w:rFonts w:ascii="Calibri Light" w:eastAsiaTheme="minorHAnsi" w:hAnsi="Calibri Light" w:cs="Calibri Ligh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9F95526"/>
    <w:multiLevelType w:val="multilevel"/>
    <w:tmpl w:val="B894B492"/>
    <w:lvl w:ilvl="0">
      <w:start w:val="4"/>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1.%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AE80B19"/>
    <w:multiLevelType w:val="multilevel"/>
    <w:tmpl w:val="BA34D794"/>
    <w:lvl w:ilvl="0">
      <w:start w:val="2"/>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1.%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EA164CC"/>
    <w:multiLevelType w:val="multilevel"/>
    <w:tmpl w:val="82461F7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494F1015"/>
    <w:multiLevelType w:val="hybridMultilevel"/>
    <w:tmpl w:val="B2B66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0876916"/>
    <w:multiLevelType w:val="multilevel"/>
    <w:tmpl w:val="57B2B0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2691681"/>
    <w:multiLevelType w:val="multilevel"/>
    <w:tmpl w:val="347A9C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CE15147"/>
    <w:multiLevelType w:val="multilevel"/>
    <w:tmpl w:val="C8867B9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color w:val="000000" w:themeColor="text1"/>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7A305E7C"/>
    <w:multiLevelType w:val="multilevel"/>
    <w:tmpl w:val="EC9830D4"/>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num w:numId="1" w16cid:durableId="149634640">
    <w:abstractNumId w:val="3"/>
  </w:num>
  <w:num w:numId="2" w16cid:durableId="717820216">
    <w:abstractNumId w:val="7"/>
  </w:num>
  <w:num w:numId="3" w16cid:durableId="1658921055">
    <w:abstractNumId w:val="6"/>
  </w:num>
  <w:num w:numId="4" w16cid:durableId="214853791">
    <w:abstractNumId w:val="2"/>
  </w:num>
  <w:num w:numId="5" w16cid:durableId="410464297">
    <w:abstractNumId w:val="1"/>
  </w:num>
  <w:num w:numId="6" w16cid:durableId="1164970921">
    <w:abstractNumId w:val="8"/>
  </w:num>
  <w:num w:numId="7" w16cid:durableId="1382248983">
    <w:abstractNumId w:val="0"/>
  </w:num>
  <w:num w:numId="8" w16cid:durableId="2009749989">
    <w:abstractNumId w:val="5"/>
  </w:num>
  <w:num w:numId="9" w16cid:durableId="3978693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F44"/>
    <w:rsid w:val="00025E47"/>
    <w:rsid w:val="0006036A"/>
    <w:rsid w:val="0007122D"/>
    <w:rsid w:val="000815AB"/>
    <w:rsid w:val="000844E2"/>
    <w:rsid w:val="00087108"/>
    <w:rsid w:val="00087B95"/>
    <w:rsid w:val="00095A46"/>
    <w:rsid w:val="000A31F4"/>
    <w:rsid w:val="000B38A4"/>
    <w:rsid w:val="000C2D12"/>
    <w:rsid w:val="00123BF2"/>
    <w:rsid w:val="00135081"/>
    <w:rsid w:val="00137C73"/>
    <w:rsid w:val="0019061C"/>
    <w:rsid w:val="001B288E"/>
    <w:rsid w:val="00232F90"/>
    <w:rsid w:val="00243E09"/>
    <w:rsid w:val="00282C08"/>
    <w:rsid w:val="002A0A34"/>
    <w:rsid w:val="002A5C18"/>
    <w:rsid w:val="002B5277"/>
    <w:rsid w:val="002F1A54"/>
    <w:rsid w:val="003317C4"/>
    <w:rsid w:val="003C6511"/>
    <w:rsid w:val="003D0680"/>
    <w:rsid w:val="003D19F5"/>
    <w:rsid w:val="00404E97"/>
    <w:rsid w:val="00421736"/>
    <w:rsid w:val="004269E2"/>
    <w:rsid w:val="0043640A"/>
    <w:rsid w:val="00442CD3"/>
    <w:rsid w:val="004B4CF9"/>
    <w:rsid w:val="004E41F0"/>
    <w:rsid w:val="00515346"/>
    <w:rsid w:val="0053049F"/>
    <w:rsid w:val="005326E4"/>
    <w:rsid w:val="00543491"/>
    <w:rsid w:val="0055437C"/>
    <w:rsid w:val="00576F2C"/>
    <w:rsid w:val="005A5AD6"/>
    <w:rsid w:val="00631B98"/>
    <w:rsid w:val="00665F44"/>
    <w:rsid w:val="00695EBA"/>
    <w:rsid w:val="006C4847"/>
    <w:rsid w:val="006D6C8C"/>
    <w:rsid w:val="00710FDD"/>
    <w:rsid w:val="00721616"/>
    <w:rsid w:val="0075645B"/>
    <w:rsid w:val="0075768F"/>
    <w:rsid w:val="007B0342"/>
    <w:rsid w:val="007E0437"/>
    <w:rsid w:val="008244D0"/>
    <w:rsid w:val="0083598F"/>
    <w:rsid w:val="00886A04"/>
    <w:rsid w:val="008D5061"/>
    <w:rsid w:val="008F17D4"/>
    <w:rsid w:val="008F25D2"/>
    <w:rsid w:val="00900FEA"/>
    <w:rsid w:val="00944532"/>
    <w:rsid w:val="009567F5"/>
    <w:rsid w:val="009A28F2"/>
    <w:rsid w:val="009D3B28"/>
    <w:rsid w:val="009F487D"/>
    <w:rsid w:val="009F7347"/>
    <w:rsid w:val="00A27619"/>
    <w:rsid w:val="00A40723"/>
    <w:rsid w:val="00A619AE"/>
    <w:rsid w:val="00A8191D"/>
    <w:rsid w:val="00A839AB"/>
    <w:rsid w:val="00AB6483"/>
    <w:rsid w:val="00AC16C9"/>
    <w:rsid w:val="00AF60F7"/>
    <w:rsid w:val="00B21B41"/>
    <w:rsid w:val="00B33BA6"/>
    <w:rsid w:val="00B4731F"/>
    <w:rsid w:val="00B52971"/>
    <w:rsid w:val="00B73C2D"/>
    <w:rsid w:val="00BA7D28"/>
    <w:rsid w:val="00BE59B7"/>
    <w:rsid w:val="00C155AC"/>
    <w:rsid w:val="00C32BEE"/>
    <w:rsid w:val="00C32E5E"/>
    <w:rsid w:val="00C52AA5"/>
    <w:rsid w:val="00C7118B"/>
    <w:rsid w:val="00C9089E"/>
    <w:rsid w:val="00CB346D"/>
    <w:rsid w:val="00CD04EE"/>
    <w:rsid w:val="00CE137F"/>
    <w:rsid w:val="00CE65F8"/>
    <w:rsid w:val="00D22DC8"/>
    <w:rsid w:val="00D248AC"/>
    <w:rsid w:val="00D37E75"/>
    <w:rsid w:val="00D40A53"/>
    <w:rsid w:val="00D41E2A"/>
    <w:rsid w:val="00D42286"/>
    <w:rsid w:val="00D50C76"/>
    <w:rsid w:val="00D811D3"/>
    <w:rsid w:val="00D8257C"/>
    <w:rsid w:val="00DA3066"/>
    <w:rsid w:val="00DB203E"/>
    <w:rsid w:val="00DF77BE"/>
    <w:rsid w:val="00E17CDF"/>
    <w:rsid w:val="00E71286"/>
    <w:rsid w:val="00E8312A"/>
    <w:rsid w:val="00EB6991"/>
    <w:rsid w:val="00ED7AD6"/>
    <w:rsid w:val="00F173EB"/>
    <w:rsid w:val="00F33E24"/>
    <w:rsid w:val="00F600CB"/>
    <w:rsid w:val="00F810E9"/>
    <w:rsid w:val="00FA13EF"/>
    <w:rsid w:val="00FA27FE"/>
    <w:rsid w:val="00FA73F6"/>
    <w:rsid w:val="00FB23EB"/>
    <w:rsid w:val="00FC3E50"/>
    <w:rsid w:val="00FC47B3"/>
    <w:rsid w:val="037B5351"/>
    <w:rsid w:val="03B8A681"/>
    <w:rsid w:val="0479626D"/>
    <w:rsid w:val="066698BB"/>
    <w:rsid w:val="0671B744"/>
    <w:rsid w:val="08BA30D9"/>
    <w:rsid w:val="0D2D7F10"/>
    <w:rsid w:val="0F535142"/>
    <w:rsid w:val="10C15BF4"/>
    <w:rsid w:val="131E9FBA"/>
    <w:rsid w:val="14E13F01"/>
    <w:rsid w:val="159F4F49"/>
    <w:rsid w:val="15F198CC"/>
    <w:rsid w:val="160261FB"/>
    <w:rsid w:val="193B2F56"/>
    <w:rsid w:val="1AA6426E"/>
    <w:rsid w:val="1C91C9AA"/>
    <w:rsid w:val="1CA729FD"/>
    <w:rsid w:val="1E149065"/>
    <w:rsid w:val="1EC7DD23"/>
    <w:rsid w:val="21D464C3"/>
    <w:rsid w:val="2441ABAB"/>
    <w:rsid w:val="25907D86"/>
    <w:rsid w:val="27798590"/>
    <w:rsid w:val="2A664F6F"/>
    <w:rsid w:val="2C5E372A"/>
    <w:rsid w:val="2F68964F"/>
    <w:rsid w:val="333D6C67"/>
    <w:rsid w:val="34AD1F38"/>
    <w:rsid w:val="36F38874"/>
    <w:rsid w:val="3D7AF477"/>
    <w:rsid w:val="3DEFC0E2"/>
    <w:rsid w:val="3E7A8BF3"/>
    <w:rsid w:val="3F53BC6B"/>
    <w:rsid w:val="4116CB01"/>
    <w:rsid w:val="45BAA088"/>
    <w:rsid w:val="47BB8D22"/>
    <w:rsid w:val="48051371"/>
    <w:rsid w:val="49B75A38"/>
    <w:rsid w:val="4A8E864A"/>
    <w:rsid w:val="4BB7B368"/>
    <w:rsid w:val="4ED75253"/>
    <w:rsid w:val="4F91FAD9"/>
    <w:rsid w:val="4FB99F45"/>
    <w:rsid w:val="51FD4EB5"/>
    <w:rsid w:val="53671A07"/>
    <w:rsid w:val="5420D0C1"/>
    <w:rsid w:val="579911D0"/>
    <w:rsid w:val="58177281"/>
    <w:rsid w:val="5856828F"/>
    <w:rsid w:val="58AC7A9F"/>
    <w:rsid w:val="5A2DC850"/>
    <w:rsid w:val="5B634FDC"/>
    <w:rsid w:val="5B6AC37B"/>
    <w:rsid w:val="5ECC7A25"/>
    <w:rsid w:val="60C3C6C5"/>
    <w:rsid w:val="63A00E91"/>
    <w:rsid w:val="63D9C09B"/>
    <w:rsid w:val="670344A6"/>
    <w:rsid w:val="6912884E"/>
    <w:rsid w:val="6E478F4D"/>
    <w:rsid w:val="6F401C56"/>
    <w:rsid w:val="729929C0"/>
    <w:rsid w:val="771F45C1"/>
    <w:rsid w:val="7889A55B"/>
    <w:rsid w:val="7B774145"/>
    <w:rsid w:val="7F0EE433"/>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286D5"/>
  <w15:docId w15:val="{7DDD38A1-7E71-4967-8523-136857344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pPr>
      <w:spacing w:after="160" w:line="259" w:lineRule="auto"/>
    </w:pPr>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qFormat/>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qFormat/>
    <w:rsid w:val="009B681C"/>
    <w:rPr>
      <w:rFonts w:asciiTheme="majorHAnsi" w:eastAsiaTheme="majorEastAsia" w:hAnsiTheme="majorHAnsi" w:cstheme="majorBidi"/>
      <w:color w:val="1F4D78" w:themeColor="accent1" w:themeShade="7F"/>
      <w:sz w:val="24"/>
      <w:szCs w:val="24"/>
    </w:rPr>
  </w:style>
  <w:style w:type="character" w:customStyle="1" w:styleId="AntratsDiagrama">
    <w:name w:val="Antraštės Diagrama"/>
    <w:basedOn w:val="Numatytasispastraiposriftas"/>
    <w:link w:val="Antrats"/>
    <w:uiPriority w:val="99"/>
    <w:qFormat/>
    <w:rsid w:val="002A6E8E"/>
  </w:style>
  <w:style w:type="character" w:customStyle="1" w:styleId="PoratDiagrama">
    <w:name w:val="Poraštė Diagrama"/>
    <w:basedOn w:val="Numatytasispastraiposriftas"/>
    <w:link w:val="Porat"/>
    <w:uiPriority w:val="99"/>
    <w:qFormat/>
    <w:rsid w:val="002A6E8E"/>
  </w:style>
  <w:style w:type="character" w:customStyle="1" w:styleId="SraopastraipaDiagrama">
    <w:name w:val="Sąrašo pastraipa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qFormat/>
    <w:rsid w:val="0021301B"/>
    <w:rPr>
      <w:sz w:val="16"/>
      <w:szCs w:val="16"/>
    </w:rPr>
  </w:style>
  <w:style w:type="character" w:customStyle="1" w:styleId="KomentarotekstasDiagrama">
    <w:name w:val="Komentaro tekstas Diagrama"/>
    <w:basedOn w:val="Numatytasispastraiposriftas"/>
    <w:link w:val="Komentarotekstas"/>
    <w:uiPriority w:val="99"/>
    <w:qFormat/>
    <w:rsid w:val="0021301B"/>
    <w:rPr>
      <w:sz w:val="20"/>
      <w:szCs w:val="20"/>
    </w:rPr>
  </w:style>
  <w:style w:type="character" w:customStyle="1" w:styleId="KomentarotemaDiagrama">
    <w:name w:val="Komentaro tema Diagrama"/>
    <w:basedOn w:val="KomentarotekstasDiagrama"/>
    <w:link w:val="Komentarotema"/>
    <w:uiPriority w:val="99"/>
    <w:semiHidden/>
    <w:qFormat/>
    <w:rsid w:val="0021301B"/>
    <w:rPr>
      <w:b/>
      <w:bCs/>
      <w:sz w:val="20"/>
      <w:szCs w:val="20"/>
    </w:rPr>
  </w:style>
  <w:style w:type="character" w:customStyle="1" w:styleId="DebesliotekstasDiagrama">
    <w:name w:val="Debesėlio tekstas Diagrama"/>
    <w:basedOn w:val="Numatytasispastraiposriftas"/>
    <w:link w:val="Debesliotekstas"/>
    <w:uiPriority w:val="99"/>
    <w:semiHidden/>
    <w:qFormat/>
    <w:rsid w:val="0021301B"/>
    <w:rPr>
      <w:rFonts w:ascii="Segoe UI" w:hAnsi="Segoe UI" w:cs="Segoe UI"/>
      <w:sz w:val="18"/>
      <w:szCs w:val="18"/>
    </w:rPr>
  </w:style>
  <w:style w:type="character" w:customStyle="1" w:styleId="PuslapioinaostekstasDiagrama">
    <w:name w:val="Puslapio išnašos tekstas Diagrama"/>
    <w:basedOn w:val="Numatytasispastraiposriftas"/>
    <w:link w:val="Puslapioinaostekstas"/>
    <w:uiPriority w:val="99"/>
    <w:semiHidden/>
    <w:qFormat/>
    <w:rsid w:val="008937C5"/>
    <w:rPr>
      <w:sz w:val="20"/>
      <w:szCs w:val="20"/>
    </w:rPr>
  </w:style>
  <w:style w:type="character" w:customStyle="1" w:styleId="FootnoteCharacters">
    <w:name w:val="Footnote Characters"/>
    <w:basedOn w:val="Numatytasispastraiposriftas"/>
    <w:uiPriority w:val="99"/>
    <w:semiHidden/>
    <w:unhideWhenUsed/>
    <w:qFormat/>
    <w:rsid w:val="008937C5"/>
    <w:rPr>
      <w:vertAlign w:val="superscript"/>
    </w:rPr>
  </w:style>
  <w:style w:type="character" w:styleId="Puslapioinaosnuoroda">
    <w:name w:val="footnote reference"/>
    <w:rPr>
      <w:vertAlign w:val="superscript"/>
    </w:rPr>
  </w:style>
  <w:style w:type="character" w:customStyle="1" w:styleId="DokumentoinaostekstasDiagrama">
    <w:name w:val="Dokumento išnašos tekstas Diagrama"/>
    <w:basedOn w:val="Numatytasispastraiposriftas"/>
    <w:link w:val="Dokumentoinaostekstas"/>
    <w:uiPriority w:val="99"/>
    <w:semiHidden/>
    <w:qFormat/>
    <w:rsid w:val="000D5F94"/>
    <w:rPr>
      <w:sz w:val="20"/>
      <w:szCs w:val="20"/>
    </w:rPr>
  </w:style>
  <w:style w:type="character" w:customStyle="1" w:styleId="EndnoteCharacters">
    <w:name w:val="Endnote Characters"/>
    <w:basedOn w:val="Numatytasispastraiposriftas"/>
    <w:uiPriority w:val="99"/>
    <w:semiHidden/>
    <w:unhideWhenUsed/>
    <w:qFormat/>
    <w:rsid w:val="000D5F94"/>
    <w:rPr>
      <w:vertAlign w:val="superscript"/>
    </w:rPr>
  </w:style>
  <w:style w:type="character" w:styleId="Dokumentoinaosnumeris">
    <w:name w:val="endnote reference"/>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basedOn w:val="prastasis"/>
    <w:link w:val="SraopastraipaDiagrama"/>
    <w:uiPriority w:val="34"/>
    <w:qFormat/>
    <w:rsid w:val="009B681C"/>
    <w:pPr>
      <w:ind w:left="720"/>
      <w:contextualSpacing/>
    </w:pPr>
  </w:style>
  <w:style w:type="paragraph" w:styleId="Indeksoantrat">
    <w:name w:val="index heading"/>
    <w:basedOn w:val="Heading"/>
  </w:style>
  <w:style w:type="paragraph" w:styleId="Turinioantrat">
    <w:name w:val="TOC Heading"/>
    <w:basedOn w:val="Antrat1"/>
    <w:next w:val="prastasis"/>
    <w:uiPriority w:val="39"/>
    <w:unhideWhenUsed/>
    <w:qFormat/>
    <w:rsid w:val="009B681C"/>
    <w:pPr>
      <w:outlineLvl w:val="9"/>
    </w:pPr>
    <w:rPr>
      <w:lang w:eastAsia="lt-LT"/>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paragraph" w:styleId="Pataisymai">
    <w:name w:val="Revision"/>
    <w:uiPriority w:val="99"/>
    <w:semiHidden/>
    <w:qFormat/>
    <w:rsid w:val="00B81B0A"/>
  </w:style>
  <w:style w:type="paragraph" w:styleId="Indeksas1">
    <w:name w:val="index 1"/>
    <w:basedOn w:val="prastasis"/>
    <w:next w:val="prastasis"/>
    <w:autoRedefine/>
    <w:uiPriority w:val="99"/>
    <w:unhideWhenUsed/>
    <w:qFormat/>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qFormat/>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qFormat/>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qFormat/>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qFormat/>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qFormat/>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qFormat/>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qFormat/>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qFormat/>
    <w:rsid w:val="00B81B0A"/>
    <w:pPr>
      <w:spacing w:after="0"/>
      <w:ind w:left="1980" w:hanging="220"/>
    </w:pPr>
    <w:rPr>
      <w:rFonts w:cstheme="minorHAnsi"/>
      <w:sz w:val="18"/>
      <w:szCs w:val="18"/>
    </w:rPr>
  </w:style>
  <w:style w:type="paragraph" w:customStyle="1" w:styleId="indexheading1">
    <w:name w:val="index heading1"/>
    <w:basedOn w:val="prastasis"/>
    <w:next w:val="Indeksas1"/>
    <w:uiPriority w:val="99"/>
    <w:unhideWhenUsed/>
    <w:qFormat/>
    <w:rsid w:val="00B81B0A"/>
    <w:pPr>
      <w:spacing w:before="240" w:after="120"/>
      <w:jc w:val="center"/>
    </w:pPr>
    <w:rPr>
      <w:rFonts w:cstheme="minorHAnsi"/>
      <w:b/>
      <w:bCs/>
      <w:sz w:val="26"/>
      <w:szCs w:val="26"/>
    </w:rPr>
  </w:style>
  <w:style w:type="paragraph" w:styleId="Komentarotekstas">
    <w:name w:val="annotation text"/>
    <w:basedOn w:val="prastasis"/>
    <w:link w:val="KomentarotekstasDiagrama"/>
    <w:uiPriority w:val="99"/>
    <w:unhideWhenUsed/>
    <w:qFormat/>
    <w:rsid w:val="0021301B"/>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1301B"/>
    <w:rPr>
      <w:b/>
      <w:bCs/>
    </w:rPr>
  </w:style>
  <w:style w:type="paragraph" w:styleId="Debesliotekstas">
    <w:name w:val="Balloon Text"/>
    <w:basedOn w:val="prastasis"/>
    <w:link w:val="DebesliotekstasDiagrama"/>
    <w:uiPriority w:val="99"/>
    <w:semiHidden/>
    <w:unhideWhenUsed/>
    <w:qFormat/>
    <w:rsid w:val="0021301B"/>
    <w:pPr>
      <w:spacing w:after="0" w:line="240" w:lineRule="auto"/>
    </w:pPr>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paragraph" w:customStyle="1" w:styleId="FrameContents">
    <w:name w:val="Frame Contents"/>
    <w:basedOn w:val="prastasis"/>
    <w:qFormat/>
  </w:style>
  <w:style w:type="table" w:styleId="Lentelstinklelis">
    <w:name w:val="Table Grid"/>
    <w:basedOn w:val="prastojilentel"/>
    <w:uiPriority w:val="39"/>
    <w:rsid w:val="001B7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39"/>
    <w:rsid w:val="003E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tint val="62000"/>
              </a:schemeClr>
            </a:gs>
            <a:gs pos="65000">
              <a:schemeClr val="phClr">
                <a:tint val="32000"/>
              </a:schemeClr>
            </a:gs>
            <a:gs pos="100000">
              <a:schemeClr val="phClr">
                <a:tint val="23000"/>
              </a:schemeClr>
            </a:gs>
          </a:gsLst>
          <a:lin ang="16200000" scaled="0"/>
          <a:tileRect/>
        </a:gradFill>
        <a:gradFill>
          <a:gsLst>
            <a:gs pos="0">
              <a:schemeClr val="phClr">
                <a:shade val="15000"/>
              </a:schemeClr>
            </a:gs>
            <a:gs pos="50000">
              <a:schemeClr val="phClr">
                <a:shade val="45000"/>
              </a:schemeClr>
            </a:gs>
            <a:gs pos="70000">
              <a:schemeClr val="phClr">
                <a:tint val="99000"/>
                <a:shade val="65000"/>
              </a:schemeClr>
            </a:gs>
            <a:gs pos="100000">
              <a:schemeClr val="phClr">
                <a:tint val="95500"/>
                <a:shade val="100000"/>
              </a:schemeClr>
            </a:gs>
          </a:gsLst>
          <a:lin ang="16200000" scaled="0"/>
          <a:tileRect/>
        </a:gradFill>
      </a:fillStyleLst>
      <a:lnStyleLst>
        <a:ln w="12700" cap="flat" cmpd="sng" algn="ctr">
          <a:prstDash val="solid"/>
        </a:ln>
        <a:ln w="55000" cap="flat" cmpd="thickThin" algn="ctr">
          <a:prstDash val="solid"/>
        </a:ln>
        <a:ln w="50800" cap="flat" cmpd="sng" algn="ctr">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3F563EAD-B3FE-4A60-837D-149483226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3.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4.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12535</Words>
  <Characters>7145</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dc:description/>
  <cp:lastModifiedBy>Vita Dudonė</cp:lastModifiedBy>
  <cp:revision>3</cp:revision>
  <cp:lastPrinted>2024-04-11T08:40:00Z</cp:lastPrinted>
  <dcterms:created xsi:type="dcterms:W3CDTF">2024-11-11T09:50:00Z</dcterms:created>
  <dcterms:modified xsi:type="dcterms:W3CDTF">2024-12-11T08:10:00Z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